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0659A5" w14:textId="77777777" w:rsidR="0018251D" w:rsidRDefault="0018251D" w:rsidP="0018251D">
      <w:pPr>
        <w:jc w:val="center"/>
        <w:rPr>
          <w:b/>
          <w:sz w:val="28"/>
          <w:szCs w:val="28"/>
        </w:rPr>
      </w:pPr>
      <w:proofErr w:type="gramStart"/>
      <w:r w:rsidRPr="007F65AC">
        <w:rPr>
          <w:b/>
          <w:sz w:val="28"/>
          <w:szCs w:val="28"/>
        </w:rPr>
        <w:t xml:space="preserve">2.6 </w:t>
      </w:r>
      <w:r>
        <w:rPr>
          <w:b/>
          <w:sz w:val="28"/>
          <w:szCs w:val="28"/>
        </w:rPr>
        <w:t xml:space="preserve"> </w:t>
      </w:r>
      <w:r w:rsidRPr="007F65AC">
        <w:rPr>
          <w:b/>
          <w:sz w:val="28"/>
          <w:szCs w:val="28"/>
        </w:rPr>
        <w:t>Концентрационная</w:t>
      </w:r>
      <w:proofErr w:type="gramEnd"/>
      <w:r w:rsidRPr="007F65AC">
        <w:rPr>
          <w:b/>
          <w:sz w:val="28"/>
          <w:szCs w:val="28"/>
        </w:rPr>
        <w:t xml:space="preserve"> поляризация в условиях стационарной </w:t>
      </w:r>
    </w:p>
    <w:p w14:paraId="12A9F8D1" w14:textId="77777777" w:rsidR="0018251D" w:rsidRDefault="0018251D" w:rsidP="0018251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д</w:t>
      </w:r>
      <w:r w:rsidRPr="007F65AC">
        <w:rPr>
          <w:b/>
          <w:sz w:val="28"/>
          <w:szCs w:val="28"/>
        </w:rPr>
        <w:t>иффузии</w:t>
      </w:r>
    </w:p>
    <w:p w14:paraId="1DBB36A8" w14:textId="77777777" w:rsidR="0018251D" w:rsidRPr="007F65AC" w:rsidRDefault="0018251D" w:rsidP="0018251D">
      <w:pPr>
        <w:jc w:val="center"/>
        <w:rPr>
          <w:b/>
          <w:sz w:val="28"/>
          <w:szCs w:val="28"/>
        </w:rPr>
      </w:pPr>
    </w:p>
    <w:p w14:paraId="322C7E82" w14:textId="77777777" w:rsidR="0018251D" w:rsidRPr="002F2C28" w:rsidRDefault="0018251D" w:rsidP="0018251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14:paraId="6FFE12E5" w14:textId="77777777" w:rsidR="0018251D" w:rsidRDefault="0018251D" w:rsidP="0018251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Третье основное уравнение диффузионной кинетики имеет вид:</w:t>
      </w:r>
    </w:p>
    <w:p w14:paraId="0127DAF3" w14:textId="77777777" w:rsidR="0018251D" w:rsidRDefault="0018251D" w:rsidP="0018251D">
      <w:pPr>
        <w:jc w:val="both"/>
        <w:rPr>
          <w:sz w:val="28"/>
          <w:szCs w:val="28"/>
        </w:rPr>
      </w:pPr>
    </w:p>
    <w:p w14:paraId="71074436" w14:textId="77777777" w:rsidR="0018251D" w:rsidRDefault="0018251D" w:rsidP="0018251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</w:t>
      </w:r>
      <w:r w:rsidRPr="007F65AC">
        <w:rPr>
          <w:position w:val="-24"/>
          <w:sz w:val="28"/>
          <w:szCs w:val="28"/>
        </w:rPr>
        <w:object w:dxaOrig="1340" w:dyaOrig="660" w14:anchorId="5813218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6.75pt;height:33pt" o:ole="">
            <v:imagedata r:id="rId4" o:title=""/>
          </v:shape>
          <o:OLEObject Type="Embed" ProgID="Equation.3" ShapeID="_x0000_i1025" DrawAspect="Content" ObjectID="_1655041513" r:id="rId5"/>
        </w:object>
      </w:r>
      <w:r>
        <w:rPr>
          <w:sz w:val="28"/>
          <w:szCs w:val="28"/>
        </w:rPr>
        <w:t xml:space="preserve">                             (2.</w:t>
      </w:r>
      <w:r w:rsidRPr="00EE0442">
        <w:rPr>
          <w:sz w:val="28"/>
          <w:szCs w:val="28"/>
        </w:rPr>
        <w:t>5</w:t>
      </w:r>
      <w:r>
        <w:rPr>
          <w:sz w:val="28"/>
          <w:szCs w:val="28"/>
        </w:rPr>
        <w:t>3)</w:t>
      </w:r>
    </w:p>
    <w:p w14:paraId="3ED0C4B4" w14:textId="77777777" w:rsidR="0018251D" w:rsidRDefault="0018251D" w:rsidP="0018251D">
      <w:pPr>
        <w:jc w:val="both"/>
        <w:rPr>
          <w:sz w:val="28"/>
          <w:szCs w:val="28"/>
        </w:rPr>
      </w:pPr>
    </w:p>
    <w:p w14:paraId="6A1700C9" w14:textId="77777777" w:rsidR="0018251D" w:rsidRDefault="0018251D" w:rsidP="0018251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Для условий стационарной диффузии справедливо:</w:t>
      </w:r>
    </w:p>
    <w:p w14:paraId="0F85FF3B" w14:textId="77777777" w:rsidR="0018251D" w:rsidRDefault="0018251D" w:rsidP="0018251D">
      <w:pPr>
        <w:jc w:val="both"/>
        <w:rPr>
          <w:sz w:val="28"/>
          <w:szCs w:val="28"/>
        </w:rPr>
      </w:pPr>
    </w:p>
    <w:p w14:paraId="229D369A" w14:textId="77777777" w:rsidR="0018251D" w:rsidRDefault="0018251D" w:rsidP="0018251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</w:t>
      </w:r>
      <w:r w:rsidRPr="00C45DC3">
        <w:rPr>
          <w:position w:val="-24"/>
          <w:sz w:val="28"/>
          <w:szCs w:val="28"/>
        </w:rPr>
        <w:object w:dxaOrig="780" w:dyaOrig="620" w14:anchorId="70FADCA3">
          <v:shape id="_x0000_i1026" type="#_x0000_t75" style="width:39pt;height:30.75pt" o:ole="">
            <v:imagedata r:id="rId6" o:title=""/>
          </v:shape>
          <o:OLEObject Type="Embed" ProgID="Equation.3" ShapeID="_x0000_i1026" DrawAspect="Content" ObjectID="_1655041514" r:id="rId7"/>
        </w:object>
      </w:r>
      <w:r>
        <w:rPr>
          <w:sz w:val="28"/>
          <w:szCs w:val="28"/>
        </w:rPr>
        <w:t xml:space="preserve">   или      </w:t>
      </w:r>
      <w:r w:rsidRPr="00C45DC3">
        <w:rPr>
          <w:position w:val="-24"/>
          <w:sz w:val="28"/>
          <w:szCs w:val="28"/>
        </w:rPr>
        <w:object w:dxaOrig="900" w:dyaOrig="660" w14:anchorId="62EF3ED1">
          <v:shape id="_x0000_i1027" type="#_x0000_t75" style="width:45pt;height:33pt" o:ole="">
            <v:imagedata r:id="rId8" o:title=""/>
          </v:shape>
          <o:OLEObject Type="Embed" ProgID="Equation.3" ShapeID="_x0000_i1027" DrawAspect="Content" ObjectID="_1655041515" r:id="rId9"/>
        </w:object>
      </w:r>
      <w:r>
        <w:rPr>
          <w:sz w:val="28"/>
          <w:szCs w:val="28"/>
        </w:rPr>
        <w:t xml:space="preserve">              </w:t>
      </w:r>
      <w:proofErr w:type="gramStart"/>
      <w:r>
        <w:rPr>
          <w:sz w:val="28"/>
          <w:szCs w:val="28"/>
        </w:rPr>
        <w:t xml:space="preserve">   (</w:t>
      </w:r>
      <w:proofErr w:type="gramEnd"/>
      <w:r>
        <w:rPr>
          <w:sz w:val="28"/>
          <w:szCs w:val="28"/>
        </w:rPr>
        <w:t>2.</w:t>
      </w:r>
      <w:r w:rsidRPr="001F2F35">
        <w:rPr>
          <w:sz w:val="28"/>
          <w:szCs w:val="28"/>
        </w:rPr>
        <w:t>5</w:t>
      </w:r>
      <w:r>
        <w:rPr>
          <w:sz w:val="28"/>
          <w:szCs w:val="28"/>
        </w:rPr>
        <w:t>4)</w:t>
      </w:r>
    </w:p>
    <w:p w14:paraId="04448652" w14:textId="77777777" w:rsidR="0018251D" w:rsidRDefault="0018251D" w:rsidP="0018251D">
      <w:pPr>
        <w:jc w:val="both"/>
        <w:rPr>
          <w:sz w:val="28"/>
          <w:szCs w:val="28"/>
        </w:rPr>
      </w:pPr>
    </w:p>
    <w:p w14:paraId="53E19922" w14:textId="77777777" w:rsidR="0018251D" w:rsidRDefault="0018251D" w:rsidP="0018251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Из уравнения (2.54) следует что </w:t>
      </w:r>
    </w:p>
    <w:p w14:paraId="10BC80AD" w14:textId="77777777" w:rsidR="0018251D" w:rsidRDefault="0018251D" w:rsidP="0018251D">
      <w:pPr>
        <w:jc w:val="both"/>
        <w:rPr>
          <w:sz w:val="28"/>
          <w:szCs w:val="28"/>
        </w:rPr>
      </w:pPr>
    </w:p>
    <w:p w14:paraId="2AA11FBA" w14:textId="77777777" w:rsidR="0018251D" w:rsidRDefault="0018251D" w:rsidP="0018251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</w:t>
      </w:r>
      <w:r w:rsidRPr="00C45DC3">
        <w:rPr>
          <w:position w:val="-24"/>
          <w:sz w:val="28"/>
          <w:szCs w:val="28"/>
        </w:rPr>
        <w:object w:dxaOrig="1240" w:dyaOrig="620" w14:anchorId="0F49BD75">
          <v:shape id="_x0000_i1028" type="#_x0000_t75" style="width:62.25pt;height:30.75pt" o:ole="">
            <v:imagedata r:id="rId10" o:title=""/>
          </v:shape>
          <o:OLEObject Type="Embed" ProgID="Equation.3" ShapeID="_x0000_i1028" DrawAspect="Content" ObjectID="_1655041516" r:id="rId11"/>
        </w:object>
      </w:r>
      <w:r>
        <w:rPr>
          <w:sz w:val="28"/>
          <w:szCs w:val="28"/>
        </w:rPr>
        <w:t xml:space="preserve">                                 (2.</w:t>
      </w:r>
      <w:r w:rsidRPr="00EE0442">
        <w:rPr>
          <w:sz w:val="28"/>
          <w:szCs w:val="28"/>
        </w:rPr>
        <w:t>5</w:t>
      </w:r>
      <w:r>
        <w:rPr>
          <w:sz w:val="28"/>
          <w:szCs w:val="28"/>
        </w:rPr>
        <w:t>5)</w:t>
      </w:r>
    </w:p>
    <w:p w14:paraId="024AE2DD" w14:textId="77777777" w:rsidR="0018251D" w:rsidRDefault="0018251D" w:rsidP="0018251D">
      <w:pPr>
        <w:jc w:val="both"/>
        <w:rPr>
          <w:sz w:val="28"/>
          <w:szCs w:val="28"/>
        </w:rPr>
      </w:pPr>
    </w:p>
    <w:p w14:paraId="0DEDE5EB" w14:textId="77777777" w:rsidR="0018251D" w:rsidRDefault="0018251D" w:rsidP="0018251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Это означает, что изменение концентрации ионов в </w:t>
      </w:r>
      <w:proofErr w:type="spellStart"/>
      <w:r>
        <w:rPr>
          <w:sz w:val="28"/>
          <w:szCs w:val="28"/>
        </w:rPr>
        <w:t>приэлектродном</w:t>
      </w:r>
      <w:proofErr w:type="spellEnd"/>
      <w:r>
        <w:rPr>
          <w:sz w:val="28"/>
          <w:szCs w:val="28"/>
        </w:rPr>
        <w:t xml:space="preserve"> слое носит линейный характер (</w:t>
      </w:r>
      <w:proofErr w:type="gramStart"/>
      <w:r>
        <w:rPr>
          <w:sz w:val="28"/>
          <w:szCs w:val="28"/>
        </w:rPr>
        <w:t>Рисунок  2.7</w:t>
      </w:r>
      <w:proofErr w:type="gramEnd"/>
      <w:r>
        <w:rPr>
          <w:sz w:val="28"/>
          <w:szCs w:val="28"/>
        </w:rPr>
        <w:t>).</w:t>
      </w:r>
    </w:p>
    <w:p w14:paraId="7A9A3399" w14:textId="77777777" w:rsidR="0018251D" w:rsidRDefault="0018251D" w:rsidP="0018251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Тогда градиент концентрации ионов в </w:t>
      </w:r>
      <w:proofErr w:type="spellStart"/>
      <w:r>
        <w:rPr>
          <w:sz w:val="28"/>
          <w:szCs w:val="28"/>
        </w:rPr>
        <w:t>приэлектродном</w:t>
      </w:r>
      <w:proofErr w:type="spellEnd"/>
      <w:r>
        <w:rPr>
          <w:sz w:val="28"/>
          <w:szCs w:val="28"/>
        </w:rPr>
        <w:t xml:space="preserve"> слое будет выражаться уравнением:</w:t>
      </w:r>
    </w:p>
    <w:p w14:paraId="08BA7384" w14:textId="77777777" w:rsidR="0018251D" w:rsidRDefault="0018251D" w:rsidP="0018251D">
      <w:pPr>
        <w:jc w:val="both"/>
        <w:rPr>
          <w:sz w:val="28"/>
          <w:szCs w:val="28"/>
        </w:rPr>
      </w:pPr>
    </w:p>
    <w:p w14:paraId="73EE3709" w14:textId="77777777" w:rsidR="0018251D" w:rsidRDefault="0018251D" w:rsidP="0018251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</w:t>
      </w:r>
      <w:r w:rsidRPr="00CF1994">
        <w:rPr>
          <w:position w:val="-24"/>
          <w:sz w:val="28"/>
          <w:szCs w:val="28"/>
        </w:rPr>
        <w:object w:dxaOrig="1480" w:dyaOrig="639" w14:anchorId="1AF5E9B4">
          <v:shape id="_x0000_i1029" type="#_x0000_t75" style="width:74.25pt;height:32.25pt" o:ole="">
            <v:imagedata r:id="rId12" o:title=""/>
          </v:shape>
          <o:OLEObject Type="Embed" ProgID="Equation.3" ShapeID="_x0000_i1029" DrawAspect="Content" ObjectID="_1655041517" r:id="rId13"/>
        </w:object>
      </w:r>
      <w:r>
        <w:rPr>
          <w:sz w:val="28"/>
          <w:szCs w:val="28"/>
        </w:rPr>
        <w:t xml:space="preserve">                             (2.</w:t>
      </w:r>
      <w:r w:rsidRPr="00EA79F1">
        <w:rPr>
          <w:sz w:val="28"/>
          <w:szCs w:val="28"/>
        </w:rPr>
        <w:t>5</w:t>
      </w:r>
      <w:r>
        <w:rPr>
          <w:sz w:val="28"/>
          <w:szCs w:val="28"/>
        </w:rPr>
        <w:t>6)</w:t>
      </w:r>
    </w:p>
    <w:p w14:paraId="14C25B4B" w14:textId="77777777" w:rsidR="0018251D" w:rsidRDefault="0018251D" w:rsidP="0018251D">
      <w:pPr>
        <w:jc w:val="both"/>
        <w:rPr>
          <w:sz w:val="28"/>
          <w:szCs w:val="28"/>
        </w:rPr>
      </w:pPr>
    </w:p>
    <w:p w14:paraId="7F350C02" w14:textId="77777777" w:rsidR="0018251D" w:rsidRDefault="0018251D" w:rsidP="0018251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С учётов (2.</w:t>
      </w:r>
      <w:r w:rsidRPr="00EA79F1">
        <w:rPr>
          <w:sz w:val="28"/>
          <w:szCs w:val="28"/>
        </w:rPr>
        <w:t>5</w:t>
      </w:r>
      <w:r>
        <w:rPr>
          <w:sz w:val="28"/>
          <w:szCs w:val="28"/>
        </w:rPr>
        <w:t xml:space="preserve">6) первое основное уравнение диффузионной кинетики </w:t>
      </w:r>
      <w:r w:rsidRPr="00CF1994">
        <w:rPr>
          <w:sz w:val="28"/>
          <w:szCs w:val="28"/>
        </w:rPr>
        <w:t>катодног</w:t>
      </w:r>
      <w:r>
        <w:rPr>
          <w:sz w:val="28"/>
          <w:szCs w:val="28"/>
        </w:rPr>
        <w:t>о процесса</w:t>
      </w:r>
      <w:r w:rsidRPr="00CF1994">
        <w:rPr>
          <w:sz w:val="28"/>
          <w:szCs w:val="28"/>
        </w:rPr>
        <w:t xml:space="preserve"> </w:t>
      </w:r>
      <w:r>
        <w:rPr>
          <w:sz w:val="28"/>
          <w:szCs w:val="28"/>
        </w:rPr>
        <w:t>примет вид:</w:t>
      </w:r>
    </w:p>
    <w:p w14:paraId="311A98AC" w14:textId="77777777" w:rsidR="0018251D" w:rsidRDefault="0018251D" w:rsidP="0018251D">
      <w:pPr>
        <w:rPr>
          <w:sz w:val="28"/>
          <w:szCs w:val="28"/>
        </w:rPr>
      </w:pPr>
    </w:p>
    <w:p w14:paraId="645FC058" w14:textId="77777777" w:rsidR="0018251D" w:rsidRDefault="0018251D" w:rsidP="0018251D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</w:t>
      </w:r>
      <w:proofErr w:type="spellStart"/>
      <w:r>
        <w:rPr>
          <w:sz w:val="28"/>
          <w:szCs w:val="28"/>
          <w:lang w:val="en-US"/>
        </w:rPr>
        <w:t>i</w:t>
      </w:r>
      <w:proofErr w:type="spellEnd"/>
      <w:r>
        <w:rPr>
          <w:sz w:val="28"/>
          <w:szCs w:val="28"/>
        </w:rPr>
        <w:t xml:space="preserve"> </w:t>
      </w:r>
      <w:r w:rsidRPr="00EE0442">
        <w:rPr>
          <w:sz w:val="28"/>
          <w:szCs w:val="28"/>
        </w:rPr>
        <w:t xml:space="preserve">= </w:t>
      </w:r>
      <w:proofErr w:type="spellStart"/>
      <w:r>
        <w:rPr>
          <w:sz w:val="28"/>
          <w:szCs w:val="28"/>
          <w:lang w:val="en-US"/>
        </w:rPr>
        <w:t>zFD</w:t>
      </w:r>
      <w:proofErr w:type="spellEnd"/>
      <w:r w:rsidRPr="00CF1994">
        <w:rPr>
          <w:position w:val="-24"/>
          <w:sz w:val="28"/>
          <w:szCs w:val="28"/>
          <w:lang w:val="en-US"/>
        </w:rPr>
        <w:object w:dxaOrig="900" w:dyaOrig="639" w14:anchorId="67135AB5">
          <v:shape id="_x0000_i1030" type="#_x0000_t75" style="width:45pt;height:32.25pt" o:ole="">
            <v:imagedata r:id="rId14" o:title=""/>
          </v:shape>
          <o:OLEObject Type="Embed" ProgID="Equation.3" ShapeID="_x0000_i1030" DrawAspect="Content" ObjectID="_1655041518" r:id="rId15"/>
        </w:object>
      </w:r>
      <w:r w:rsidRPr="00EE0442">
        <w:rPr>
          <w:sz w:val="28"/>
          <w:szCs w:val="28"/>
        </w:rPr>
        <w:t xml:space="preserve">       </w:t>
      </w:r>
      <w:r>
        <w:rPr>
          <w:sz w:val="28"/>
          <w:szCs w:val="28"/>
        </w:rPr>
        <w:t xml:space="preserve">                  </w:t>
      </w:r>
      <w:proofErr w:type="gramStart"/>
      <w:r>
        <w:rPr>
          <w:sz w:val="28"/>
          <w:szCs w:val="28"/>
        </w:rPr>
        <w:t xml:space="preserve">   (</w:t>
      </w:r>
      <w:proofErr w:type="gramEnd"/>
      <w:r>
        <w:rPr>
          <w:sz w:val="28"/>
          <w:szCs w:val="28"/>
        </w:rPr>
        <w:t>2.</w:t>
      </w:r>
      <w:r w:rsidRPr="00EE0442">
        <w:rPr>
          <w:sz w:val="28"/>
          <w:szCs w:val="28"/>
        </w:rPr>
        <w:t>5</w:t>
      </w:r>
      <w:r>
        <w:rPr>
          <w:sz w:val="28"/>
          <w:szCs w:val="28"/>
        </w:rPr>
        <w:t>7)</w:t>
      </w:r>
    </w:p>
    <w:p w14:paraId="4862E335" w14:textId="77777777" w:rsidR="0018251D" w:rsidRDefault="0018251D" w:rsidP="0018251D">
      <w:pPr>
        <w:rPr>
          <w:sz w:val="28"/>
          <w:szCs w:val="28"/>
        </w:rPr>
      </w:pPr>
    </w:p>
    <w:p w14:paraId="14B35008" w14:textId="77777777" w:rsidR="0018251D" w:rsidRDefault="0018251D" w:rsidP="0018251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Из последнего уравнения следует, что величина плотности катодного тока (скорость катодного процесса) будет увеличиваться по мере уменьшения концентрации ионов у поверхности электрода. По достижении концентрации ионов у поверхности электрода С</w:t>
      </w:r>
      <w:r>
        <w:rPr>
          <w:sz w:val="28"/>
          <w:szCs w:val="28"/>
          <w:vertAlign w:val="subscript"/>
          <w:lang w:val="en-US"/>
        </w:rPr>
        <w:t>S</w:t>
      </w:r>
      <w:r>
        <w:rPr>
          <w:sz w:val="28"/>
          <w:szCs w:val="28"/>
        </w:rPr>
        <w:t xml:space="preserve">= 0 достигается максимальный градиент </w:t>
      </w:r>
    </w:p>
    <w:p w14:paraId="3E120C56" w14:textId="77777777" w:rsidR="0018251D" w:rsidRPr="00B91231" w:rsidRDefault="0018251D" w:rsidP="0018251D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 wp14:anchorId="6B4A7763" wp14:editId="22D309C0">
            <wp:extent cx="2809875" cy="3000375"/>
            <wp:effectExtent l="0" t="0" r="9525" b="9525"/>
            <wp:docPr id="12" name="Рисунок 12" descr="r2_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4" descr="r2_7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9875" cy="3000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701961" w14:textId="77777777" w:rsidR="0018251D" w:rsidRDefault="0018251D" w:rsidP="0018251D">
      <w:pPr>
        <w:jc w:val="center"/>
        <w:rPr>
          <w:sz w:val="28"/>
          <w:szCs w:val="28"/>
        </w:rPr>
      </w:pPr>
    </w:p>
    <w:p w14:paraId="488A8BC9" w14:textId="77777777" w:rsidR="0018251D" w:rsidRDefault="0018251D" w:rsidP="0018251D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Рисунок 2.7 - Изменение концентрации ионов в </w:t>
      </w:r>
      <w:proofErr w:type="spellStart"/>
      <w:r>
        <w:rPr>
          <w:sz w:val="28"/>
          <w:szCs w:val="28"/>
        </w:rPr>
        <w:t>приэлектродном</w:t>
      </w:r>
      <w:proofErr w:type="spellEnd"/>
      <w:r>
        <w:rPr>
          <w:sz w:val="28"/>
          <w:szCs w:val="28"/>
        </w:rPr>
        <w:t xml:space="preserve"> слое в условиях стационарной диффузии</w:t>
      </w:r>
    </w:p>
    <w:p w14:paraId="062166EE" w14:textId="77777777" w:rsidR="0018251D" w:rsidRDefault="0018251D" w:rsidP="0018251D">
      <w:pPr>
        <w:jc w:val="center"/>
        <w:rPr>
          <w:sz w:val="28"/>
          <w:szCs w:val="28"/>
        </w:rPr>
      </w:pPr>
    </w:p>
    <w:p w14:paraId="4A7661D2" w14:textId="77777777" w:rsidR="0018251D" w:rsidRDefault="0018251D" w:rsidP="0018251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концентрации </w:t>
      </w:r>
      <w:r w:rsidRPr="00335571">
        <w:rPr>
          <w:position w:val="-24"/>
          <w:sz w:val="28"/>
          <w:szCs w:val="28"/>
        </w:rPr>
        <w:object w:dxaOrig="380" w:dyaOrig="639" w14:anchorId="6C8BB40F">
          <v:shape id="_x0000_i1031" type="#_x0000_t75" style="width:18.75pt;height:32.25pt" o:ole="">
            <v:imagedata r:id="rId17" o:title=""/>
          </v:shape>
          <o:OLEObject Type="Embed" ProgID="Equation.3" ShapeID="_x0000_i1031" DrawAspect="Content" ObjectID="_1655041519" r:id="rId18"/>
        </w:object>
      </w:r>
      <w:r>
        <w:rPr>
          <w:sz w:val="28"/>
          <w:szCs w:val="28"/>
        </w:rPr>
        <w:t>и скорость процесса достигает максимального для данных условий значения. В этом случае уравнение (2.</w:t>
      </w:r>
      <w:r w:rsidRPr="008D0F86">
        <w:rPr>
          <w:sz w:val="28"/>
          <w:szCs w:val="28"/>
        </w:rPr>
        <w:t>5</w:t>
      </w:r>
      <w:r>
        <w:rPr>
          <w:sz w:val="28"/>
          <w:szCs w:val="28"/>
        </w:rPr>
        <w:t>7) принимает вид:</w:t>
      </w:r>
    </w:p>
    <w:p w14:paraId="3A939952" w14:textId="77777777" w:rsidR="0018251D" w:rsidRDefault="0018251D" w:rsidP="0018251D">
      <w:pPr>
        <w:jc w:val="both"/>
        <w:rPr>
          <w:sz w:val="28"/>
          <w:szCs w:val="28"/>
        </w:rPr>
      </w:pPr>
    </w:p>
    <w:p w14:paraId="4B6DA512" w14:textId="77777777" w:rsidR="0018251D" w:rsidRDefault="0018251D" w:rsidP="0018251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</w:t>
      </w:r>
      <w:r w:rsidRPr="00B95D21">
        <w:rPr>
          <w:sz w:val="28"/>
          <w:szCs w:val="28"/>
        </w:rPr>
        <w:t xml:space="preserve">                   </w:t>
      </w:r>
      <w:r>
        <w:rPr>
          <w:sz w:val="28"/>
          <w:szCs w:val="28"/>
        </w:rPr>
        <w:t xml:space="preserve"> i</w:t>
      </w:r>
      <w:r w:rsidRPr="00EA128F">
        <w:rPr>
          <w:sz w:val="28"/>
          <w:szCs w:val="28"/>
          <w:vertAlign w:val="subscript"/>
        </w:rPr>
        <w:t>∞</w:t>
      </w:r>
      <w:r w:rsidRPr="00EA128F">
        <w:rPr>
          <w:sz w:val="28"/>
          <w:szCs w:val="28"/>
        </w:rPr>
        <w:t xml:space="preserve"> = </w:t>
      </w:r>
      <w:proofErr w:type="spellStart"/>
      <w:r>
        <w:rPr>
          <w:sz w:val="28"/>
          <w:szCs w:val="28"/>
          <w:lang w:val="en-US"/>
        </w:rPr>
        <w:t>zFD</w:t>
      </w:r>
      <w:proofErr w:type="spellEnd"/>
      <w:r w:rsidRPr="00335571">
        <w:rPr>
          <w:position w:val="-24"/>
          <w:sz w:val="28"/>
          <w:szCs w:val="28"/>
          <w:lang w:val="en-US"/>
        </w:rPr>
        <w:object w:dxaOrig="380" w:dyaOrig="639" w14:anchorId="46878947">
          <v:shape id="_x0000_i1032" type="#_x0000_t75" style="width:18.75pt;height:32.25pt" o:ole="">
            <v:imagedata r:id="rId19" o:title=""/>
          </v:shape>
          <o:OLEObject Type="Embed" ProgID="Equation.3" ShapeID="_x0000_i1032" DrawAspect="Content" ObjectID="_1655041520" r:id="rId20"/>
        </w:object>
      </w:r>
      <w:r w:rsidRPr="00EA128F">
        <w:rPr>
          <w:sz w:val="28"/>
          <w:szCs w:val="28"/>
        </w:rPr>
        <w:t xml:space="preserve">                               </w:t>
      </w:r>
      <w:proofErr w:type="gramStart"/>
      <w:r w:rsidRPr="00EA128F">
        <w:rPr>
          <w:sz w:val="28"/>
          <w:szCs w:val="28"/>
        </w:rPr>
        <w:t xml:space="preserve">   (</w:t>
      </w:r>
      <w:proofErr w:type="gramEnd"/>
      <w:r w:rsidRPr="00EA128F">
        <w:rPr>
          <w:sz w:val="28"/>
          <w:szCs w:val="28"/>
        </w:rPr>
        <w:t>2</w:t>
      </w:r>
      <w:r>
        <w:rPr>
          <w:sz w:val="28"/>
          <w:szCs w:val="28"/>
        </w:rPr>
        <w:t>.</w:t>
      </w:r>
      <w:r w:rsidRPr="00EA128F">
        <w:rPr>
          <w:sz w:val="28"/>
          <w:szCs w:val="28"/>
        </w:rPr>
        <w:t>5</w:t>
      </w:r>
      <w:r>
        <w:rPr>
          <w:sz w:val="28"/>
          <w:szCs w:val="28"/>
        </w:rPr>
        <w:t>8</w:t>
      </w:r>
      <w:r w:rsidRPr="00EA128F">
        <w:rPr>
          <w:sz w:val="28"/>
          <w:szCs w:val="28"/>
        </w:rPr>
        <w:t>)</w:t>
      </w:r>
    </w:p>
    <w:p w14:paraId="48628BEA" w14:textId="77777777" w:rsidR="0018251D" w:rsidRDefault="0018251D" w:rsidP="0018251D">
      <w:pPr>
        <w:jc w:val="both"/>
        <w:rPr>
          <w:sz w:val="28"/>
          <w:szCs w:val="28"/>
        </w:rPr>
      </w:pPr>
    </w:p>
    <w:p w14:paraId="079E6AD3" w14:textId="77777777" w:rsidR="0018251D" w:rsidRDefault="0018251D" w:rsidP="0018251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Величина i</w:t>
      </w:r>
      <w:r w:rsidRPr="00335571">
        <w:rPr>
          <w:sz w:val="28"/>
          <w:szCs w:val="28"/>
          <w:vertAlign w:val="subscript"/>
        </w:rPr>
        <w:t>∞</w:t>
      </w:r>
      <w:r>
        <w:rPr>
          <w:sz w:val="28"/>
          <w:szCs w:val="28"/>
        </w:rPr>
        <w:t xml:space="preserve"> представляет собой возможно максимальную для данных условий скорость катодного процесса и называется предельным током диффузии.</w:t>
      </w:r>
    </w:p>
    <w:p w14:paraId="6374D9D2" w14:textId="77777777" w:rsidR="0018251D" w:rsidRDefault="0018251D" w:rsidP="0018251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После деления уравнения (2.57) на (2.</w:t>
      </w:r>
      <w:r w:rsidRPr="00EA79F1">
        <w:rPr>
          <w:sz w:val="28"/>
          <w:szCs w:val="28"/>
        </w:rPr>
        <w:t>5</w:t>
      </w:r>
      <w:r>
        <w:rPr>
          <w:sz w:val="28"/>
          <w:szCs w:val="28"/>
        </w:rPr>
        <w:t>8) получим:</w:t>
      </w:r>
    </w:p>
    <w:p w14:paraId="14D53DD6" w14:textId="77777777" w:rsidR="0018251D" w:rsidRDefault="0018251D" w:rsidP="0018251D">
      <w:pPr>
        <w:jc w:val="both"/>
        <w:rPr>
          <w:sz w:val="28"/>
          <w:szCs w:val="28"/>
        </w:rPr>
      </w:pPr>
    </w:p>
    <w:p w14:paraId="53B1E779" w14:textId="77777777" w:rsidR="0018251D" w:rsidRDefault="0018251D" w:rsidP="0018251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</w:t>
      </w:r>
      <w:r w:rsidRPr="00B33BE5">
        <w:rPr>
          <w:position w:val="-30"/>
          <w:sz w:val="28"/>
          <w:szCs w:val="28"/>
        </w:rPr>
        <w:object w:dxaOrig="1480" w:dyaOrig="740" w14:anchorId="58AA3CF0">
          <v:shape id="_x0000_i1033" type="#_x0000_t75" style="width:74.25pt;height:36.75pt" o:ole="">
            <v:imagedata r:id="rId21" o:title=""/>
          </v:shape>
          <o:OLEObject Type="Embed" ProgID="Equation.3" ShapeID="_x0000_i1033" DrawAspect="Content" ObjectID="_1655041521" r:id="rId22"/>
        </w:object>
      </w:r>
      <w:r>
        <w:rPr>
          <w:sz w:val="28"/>
          <w:szCs w:val="28"/>
        </w:rPr>
        <w:t xml:space="preserve">  или  </w:t>
      </w:r>
      <w:r w:rsidRPr="00B33BE5">
        <w:rPr>
          <w:position w:val="-30"/>
          <w:sz w:val="28"/>
          <w:szCs w:val="28"/>
        </w:rPr>
        <w:object w:dxaOrig="1200" w:dyaOrig="700" w14:anchorId="15F09C5B">
          <v:shape id="_x0000_i1034" type="#_x0000_t75" style="width:60pt;height:35.25pt" o:ole="">
            <v:imagedata r:id="rId23" o:title=""/>
          </v:shape>
          <o:OLEObject Type="Embed" ProgID="Equation.3" ShapeID="_x0000_i1034" DrawAspect="Content" ObjectID="_1655041522" r:id="rId24"/>
        </w:object>
      </w:r>
      <w:r>
        <w:rPr>
          <w:sz w:val="28"/>
          <w:szCs w:val="28"/>
        </w:rPr>
        <w:t xml:space="preserve">              </w:t>
      </w:r>
      <w:proofErr w:type="gramStart"/>
      <w:r>
        <w:rPr>
          <w:sz w:val="28"/>
          <w:szCs w:val="28"/>
        </w:rPr>
        <w:t xml:space="preserve">   (</w:t>
      </w:r>
      <w:proofErr w:type="gramEnd"/>
      <w:r>
        <w:rPr>
          <w:sz w:val="28"/>
          <w:szCs w:val="28"/>
        </w:rPr>
        <w:t>2.59)</w:t>
      </w:r>
    </w:p>
    <w:p w14:paraId="6B09F7A7" w14:textId="77777777" w:rsidR="0018251D" w:rsidRPr="00EE0442" w:rsidRDefault="0018251D" w:rsidP="0018251D">
      <w:pPr>
        <w:jc w:val="both"/>
        <w:rPr>
          <w:sz w:val="28"/>
          <w:szCs w:val="28"/>
        </w:rPr>
      </w:pPr>
    </w:p>
    <w:p w14:paraId="786EB4AE" w14:textId="77777777" w:rsidR="0018251D" w:rsidRDefault="0018251D" w:rsidP="0018251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После преобразований получим:</w:t>
      </w:r>
    </w:p>
    <w:p w14:paraId="4A167085" w14:textId="77777777" w:rsidR="0018251D" w:rsidRDefault="0018251D" w:rsidP="0018251D">
      <w:pPr>
        <w:jc w:val="both"/>
        <w:rPr>
          <w:sz w:val="28"/>
          <w:szCs w:val="28"/>
        </w:rPr>
      </w:pPr>
    </w:p>
    <w:p w14:paraId="59E77B27" w14:textId="77777777" w:rsidR="0018251D" w:rsidRPr="00EA79F1" w:rsidRDefault="0018251D" w:rsidP="0018251D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С</w:t>
      </w:r>
      <w:r>
        <w:rPr>
          <w:sz w:val="28"/>
          <w:szCs w:val="28"/>
          <w:vertAlign w:val="subscript"/>
          <w:lang w:val="en-US"/>
        </w:rPr>
        <w:t>S</w:t>
      </w:r>
      <w:r w:rsidRPr="00B33BE5">
        <w:rPr>
          <w:sz w:val="28"/>
          <w:szCs w:val="28"/>
          <w:vertAlign w:val="subscript"/>
        </w:rPr>
        <w:t xml:space="preserve"> </w:t>
      </w:r>
      <w:r w:rsidRPr="00B33BE5">
        <w:rPr>
          <w:sz w:val="28"/>
          <w:szCs w:val="28"/>
        </w:rPr>
        <w:t xml:space="preserve">= </w:t>
      </w:r>
      <w:proofErr w:type="gramStart"/>
      <w:r>
        <w:rPr>
          <w:sz w:val="28"/>
          <w:szCs w:val="28"/>
          <w:lang w:val="en-US"/>
        </w:rPr>
        <w:t>C</w:t>
      </w:r>
      <w:r>
        <w:rPr>
          <w:sz w:val="28"/>
          <w:szCs w:val="28"/>
          <w:vertAlign w:val="subscript"/>
          <w:lang w:val="en-US"/>
        </w:rPr>
        <w:t>o</w:t>
      </w:r>
      <w:r w:rsidRPr="00B33BE5">
        <w:rPr>
          <w:sz w:val="28"/>
          <w:szCs w:val="28"/>
        </w:rPr>
        <w:t>(</w:t>
      </w:r>
      <w:proofErr w:type="gramEnd"/>
      <w:r w:rsidRPr="00B33BE5">
        <w:rPr>
          <w:sz w:val="28"/>
          <w:szCs w:val="28"/>
        </w:rPr>
        <w:t xml:space="preserve">1- </w:t>
      </w:r>
      <w:r w:rsidRPr="00B33BE5">
        <w:rPr>
          <w:position w:val="-30"/>
          <w:sz w:val="28"/>
          <w:szCs w:val="28"/>
          <w:lang w:val="en-US"/>
        </w:rPr>
        <w:object w:dxaOrig="320" w:dyaOrig="680" w14:anchorId="4AAB0861">
          <v:shape id="_x0000_i1035" type="#_x0000_t75" style="width:15.75pt;height:33.75pt" o:ole="">
            <v:imagedata r:id="rId25" o:title=""/>
          </v:shape>
          <o:OLEObject Type="Embed" ProgID="Equation.3" ShapeID="_x0000_i1035" DrawAspect="Content" ObjectID="_1655041523" r:id="rId26"/>
        </w:object>
      </w:r>
      <w:r w:rsidRPr="00EA79F1">
        <w:rPr>
          <w:sz w:val="28"/>
          <w:szCs w:val="28"/>
        </w:rPr>
        <w:t xml:space="preserve">)           </w:t>
      </w:r>
      <w:r>
        <w:rPr>
          <w:sz w:val="28"/>
          <w:szCs w:val="28"/>
        </w:rPr>
        <w:t xml:space="preserve">                     (2.60</w:t>
      </w:r>
      <w:r w:rsidRPr="00EA79F1">
        <w:rPr>
          <w:sz w:val="28"/>
          <w:szCs w:val="28"/>
        </w:rPr>
        <w:t>)</w:t>
      </w:r>
    </w:p>
    <w:p w14:paraId="206C6308" w14:textId="77777777" w:rsidR="0018251D" w:rsidRPr="00EA79F1" w:rsidRDefault="0018251D" w:rsidP="0018251D">
      <w:pPr>
        <w:jc w:val="both"/>
        <w:rPr>
          <w:sz w:val="28"/>
          <w:szCs w:val="28"/>
        </w:rPr>
      </w:pPr>
    </w:p>
    <w:p w14:paraId="791FF7E7" w14:textId="77777777" w:rsidR="0018251D" w:rsidRDefault="0018251D" w:rsidP="0018251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После подстановки (2.5</w:t>
      </w:r>
      <w:r w:rsidRPr="00EA79F1">
        <w:rPr>
          <w:sz w:val="28"/>
          <w:szCs w:val="28"/>
        </w:rPr>
        <w:t>8</w:t>
      </w:r>
      <w:r w:rsidRPr="00B33BE5">
        <w:rPr>
          <w:sz w:val="28"/>
          <w:szCs w:val="28"/>
        </w:rPr>
        <w:t>) в (2</w:t>
      </w:r>
      <w:r>
        <w:rPr>
          <w:sz w:val="28"/>
          <w:szCs w:val="28"/>
        </w:rPr>
        <w:t>.48) получим уравнение для концентрационной поляризации:</w:t>
      </w:r>
    </w:p>
    <w:p w14:paraId="5A765C7E" w14:textId="77777777" w:rsidR="0018251D" w:rsidRDefault="0018251D" w:rsidP="0018251D">
      <w:pPr>
        <w:jc w:val="both"/>
        <w:rPr>
          <w:sz w:val="28"/>
          <w:szCs w:val="28"/>
        </w:rPr>
      </w:pPr>
    </w:p>
    <w:p w14:paraId="09C7261E" w14:textId="77777777" w:rsidR="0018251D" w:rsidRDefault="0018251D" w:rsidP="0018251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</w:t>
      </w:r>
      <w:proofErr w:type="spellStart"/>
      <w:r>
        <w:rPr>
          <w:sz w:val="28"/>
          <w:szCs w:val="28"/>
        </w:rPr>
        <w:t>Δφ</w:t>
      </w:r>
      <w:proofErr w:type="gramStart"/>
      <w:r>
        <w:rPr>
          <w:sz w:val="28"/>
          <w:szCs w:val="28"/>
          <w:vertAlign w:val="subscript"/>
        </w:rPr>
        <w:t>кон</w:t>
      </w:r>
      <w:proofErr w:type="spellEnd"/>
      <w:r>
        <w:rPr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t xml:space="preserve"> =</w:t>
      </w:r>
      <w:proofErr w:type="gramEnd"/>
      <w:r>
        <w:rPr>
          <w:sz w:val="28"/>
          <w:szCs w:val="28"/>
        </w:rPr>
        <w:t xml:space="preserve"> </w:t>
      </w:r>
      <w:r w:rsidRPr="005D187E">
        <w:rPr>
          <w:position w:val="-30"/>
          <w:sz w:val="28"/>
          <w:szCs w:val="28"/>
        </w:rPr>
        <w:object w:dxaOrig="1260" w:dyaOrig="680" w14:anchorId="1E6D495B">
          <v:shape id="_x0000_i1036" type="#_x0000_t75" style="width:63pt;height:33.75pt" o:ole="">
            <v:imagedata r:id="rId27" o:title=""/>
          </v:shape>
          <o:OLEObject Type="Embed" ProgID="Equation.3" ShapeID="_x0000_i1036" DrawAspect="Content" ObjectID="_1655041524" r:id="rId28"/>
        </w:object>
      </w:r>
      <w:r>
        <w:rPr>
          <w:sz w:val="28"/>
          <w:szCs w:val="28"/>
        </w:rPr>
        <w:t>)                             (2.61)</w:t>
      </w:r>
    </w:p>
    <w:p w14:paraId="380E064B" w14:textId="77777777" w:rsidR="0018251D" w:rsidRDefault="0018251D" w:rsidP="0018251D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Откуда </w:t>
      </w:r>
    </w:p>
    <w:p w14:paraId="0D144A55" w14:textId="77777777" w:rsidR="0018251D" w:rsidRDefault="0018251D" w:rsidP="0018251D">
      <w:pPr>
        <w:jc w:val="both"/>
        <w:rPr>
          <w:sz w:val="28"/>
          <w:szCs w:val="28"/>
        </w:rPr>
      </w:pPr>
    </w:p>
    <w:p w14:paraId="5E74659C" w14:textId="77777777" w:rsidR="0018251D" w:rsidRDefault="0018251D" w:rsidP="0018251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</w:t>
      </w:r>
      <w:r w:rsidRPr="00EA79F1">
        <w:rPr>
          <w:sz w:val="28"/>
          <w:szCs w:val="28"/>
        </w:rPr>
        <w:t xml:space="preserve">                   </w:t>
      </w:r>
      <w:r>
        <w:rPr>
          <w:sz w:val="28"/>
          <w:szCs w:val="28"/>
        </w:rPr>
        <w:t xml:space="preserve">      </w:t>
      </w:r>
      <w:proofErr w:type="spellStart"/>
      <w:proofErr w:type="gramStart"/>
      <w:r>
        <w:rPr>
          <w:sz w:val="28"/>
          <w:szCs w:val="28"/>
        </w:rPr>
        <w:t>ln</w:t>
      </w:r>
      <w:proofErr w:type="spellEnd"/>
      <w:r>
        <w:rPr>
          <w:sz w:val="28"/>
          <w:szCs w:val="28"/>
        </w:rPr>
        <w:t>(</w:t>
      </w:r>
      <w:proofErr w:type="gramEnd"/>
      <w:r w:rsidRPr="00EA79F1">
        <w:rPr>
          <w:sz w:val="28"/>
          <w:szCs w:val="28"/>
        </w:rPr>
        <w:t xml:space="preserve">1- </w:t>
      </w:r>
      <w:r w:rsidRPr="00FC0937">
        <w:rPr>
          <w:position w:val="-30"/>
          <w:sz w:val="28"/>
          <w:szCs w:val="28"/>
          <w:lang w:val="en-US"/>
        </w:rPr>
        <w:object w:dxaOrig="320" w:dyaOrig="680" w14:anchorId="61A3F2E9">
          <v:shape id="_x0000_i1037" type="#_x0000_t75" style="width:15.75pt;height:33.75pt" o:ole="">
            <v:imagedata r:id="rId29" o:title=""/>
          </v:shape>
          <o:OLEObject Type="Embed" ProgID="Equation.3" ShapeID="_x0000_i1037" DrawAspect="Content" ObjectID="_1655041525" r:id="rId30"/>
        </w:object>
      </w:r>
      <w:r w:rsidRPr="00EA79F1">
        <w:rPr>
          <w:sz w:val="28"/>
          <w:szCs w:val="28"/>
        </w:rPr>
        <w:t xml:space="preserve">) = </w:t>
      </w:r>
      <w:r w:rsidRPr="00FC0937">
        <w:rPr>
          <w:position w:val="-24"/>
          <w:sz w:val="28"/>
          <w:szCs w:val="28"/>
          <w:lang w:val="en-US"/>
        </w:rPr>
        <w:object w:dxaOrig="920" w:dyaOrig="639" w14:anchorId="69AAC017">
          <v:shape id="_x0000_i1038" type="#_x0000_t75" style="width:45.75pt;height:32.25pt" o:ole="">
            <v:imagedata r:id="rId31" o:title=""/>
          </v:shape>
          <o:OLEObject Type="Embed" ProgID="Equation.3" ShapeID="_x0000_i1038" DrawAspect="Content" ObjectID="_1655041526" r:id="rId32"/>
        </w:object>
      </w:r>
      <w:r w:rsidRPr="00EA79F1">
        <w:rPr>
          <w:sz w:val="28"/>
          <w:szCs w:val="28"/>
        </w:rPr>
        <w:t xml:space="preserve">                            (2.6</w:t>
      </w:r>
      <w:r>
        <w:rPr>
          <w:sz w:val="28"/>
          <w:szCs w:val="28"/>
        </w:rPr>
        <w:t>2</w:t>
      </w:r>
      <w:r w:rsidRPr="00EA79F1">
        <w:rPr>
          <w:sz w:val="28"/>
          <w:szCs w:val="28"/>
        </w:rPr>
        <w:t>)</w:t>
      </w:r>
    </w:p>
    <w:p w14:paraId="326AFD7F" w14:textId="77777777" w:rsidR="0018251D" w:rsidRDefault="0018251D" w:rsidP="0018251D">
      <w:pPr>
        <w:jc w:val="both"/>
        <w:rPr>
          <w:sz w:val="28"/>
          <w:szCs w:val="28"/>
        </w:rPr>
      </w:pPr>
    </w:p>
    <w:p w14:paraId="4D8BB339" w14:textId="77777777" w:rsidR="0018251D" w:rsidRDefault="0018251D" w:rsidP="0018251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Уравнение (2.</w:t>
      </w:r>
      <w:r w:rsidRPr="00EA79F1">
        <w:rPr>
          <w:sz w:val="28"/>
          <w:szCs w:val="28"/>
        </w:rPr>
        <w:t>6</w:t>
      </w:r>
      <w:r>
        <w:rPr>
          <w:sz w:val="28"/>
          <w:szCs w:val="28"/>
        </w:rPr>
        <w:t xml:space="preserve">2) можно представить </w:t>
      </w:r>
      <w:proofErr w:type="gramStart"/>
      <w:r>
        <w:rPr>
          <w:sz w:val="28"/>
          <w:szCs w:val="28"/>
        </w:rPr>
        <w:t>в  виде</w:t>
      </w:r>
      <w:proofErr w:type="gramEnd"/>
      <w:r>
        <w:rPr>
          <w:sz w:val="28"/>
          <w:szCs w:val="28"/>
        </w:rPr>
        <w:t>:</w:t>
      </w:r>
    </w:p>
    <w:p w14:paraId="0367737E" w14:textId="77777777" w:rsidR="0018251D" w:rsidRDefault="0018251D" w:rsidP="0018251D">
      <w:pPr>
        <w:jc w:val="both"/>
        <w:rPr>
          <w:sz w:val="28"/>
          <w:szCs w:val="28"/>
        </w:rPr>
      </w:pPr>
    </w:p>
    <w:p w14:paraId="32C65DD3" w14:textId="77777777" w:rsidR="0018251D" w:rsidRPr="00EA79F1" w:rsidRDefault="0018251D" w:rsidP="0018251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</w:t>
      </w:r>
      <w:r w:rsidRPr="00EA79F1">
        <w:rPr>
          <w:sz w:val="28"/>
          <w:szCs w:val="28"/>
        </w:rPr>
        <w:t xml:space="preserve">         </w:t>
      </w:r>
      <w:r>
        <w:rPr>
          <w:sz w:val="28"/>
          <w:szCs w:val="28"/>
        </w:rPr>
        <w:t xml:space="preserve">   i </w:t>
      </w:r>
      <w:r w:rsidRPr="00EA79F1">
        <w:rPr>
          <w:sz w:val="28"/>
          <w:szCs w:val="28"/>
        </w:rPr>
        <w:t xml:space="preserve">= </w:t>
      </w:r>
      <w:proofErr w:type="spellStart"/>
      <w:r>
        <w:rPr>
          <w:sz w:val="28"/>
          <w:szCs w:val="28"/>
          <w:lang w:val="en-US"/>
        </w:rPr>
        <w:t>i</w:t>
      </w:r>
      <w:proofErr w:type="spellEnd"/>
      <w:proofErr w:type="gramStart"/>
      <w:r w:rsidRPr="00EA79F1">
        <w:rPr>
          <w:sz w:val="28"/>
          <w:szCs w:val="28"/>
          <w:vertAlign w:val="subscript"/>
        </w:rPr>
        <w:t>∞</w:t>
      </w:r>
      <w:r w:rsidRPr="00EA79F1">
        <w:rPr>
          <w:sz w:val="28"/>
          <w:szCs w:val="28"/>
        </w:rPr>
        <w:t>(</w:t>
      </w:r>
      <w:proofErr w:type="gramEnd"/>
      <w:r w:rsidRPr="00EA79F1">
        <w:rPr>
          <w:sz w:val="28"/>
          <w:szCs w:val="28"/>
        </w:rPr>
        <w:t xml:space="preserve">1- </w:t>
      </w:r>
      <w:r>
        <w:rPr>
          <w:sz w:val="28"/>
          <w:szCs w:val="28"/>
          <w:lang w:val="en-US"/>
        </w:rPr>
        <w:t>e</w:t>
      </w:r>
      <w:r w:rsidRPr="00F66217">
        <w:rPr>
          <w:position w:val="-4"/>
          <w:sz w:val="28"/>
          <w:szCs w:val="28"/>
          <w:lang w:val="en-US"/>
        </w:rPr>
        <w:object w:dxaOrig="600" w:dyaOrig="480" w14:anchorId="56981E53">
          <v:shape id="_x0000_i1039" type="#_x0000_t75" style="width:30pt;height:24pt" o:ole="">
            <v:imagedata r:id="rId33" o:title=""/>
          </v:shape>
          <o:OLEObject Type="Embed" ProgID="Equation.3" ShapeID="_x0000_i1039" DrawAspect="Content" ObjectID="_1655041527" r:id="rId34"/>
        </w:object>
      </w:r>
      <w:r w:rsidRPr="00EA79F1">
        <w:rPr>
          <w:sz w:val="28"/>
          <w:szCs w:val="28"/>
        </w:rPr>
        <w:t xml:space="preserve">)  </w:t>
      </w:r>
      <w:r>
        <w:rPr>
          <w:sz w:val="28"/>
          <w:szCs w:val="28"/>
        </w:rPr>
        <w:t xml:space="preserve">                           (2.</w:t>
      </w:r>
      <w:r w:rsidRPr="00DC3BF8">
        <w:rPr>
          <w:sz w:val="28"/>
          <w:szCs w:val="28"/>
        </w:rPr>
        <w:t>6</w:t>
      </w:r>
      <w:r>
        <w:rPr>
          <w:sz w:val="28"/>
          <w:szCs w:val="28"/>
        </w:rPr>
        <w:t>3</w:t>
      </w:r>
      <w:r w:rsidRPr="00EA79F1">
        <w:rPr>
          <w:sz w:val="28"/>
          <w:szCs w:val="28"/>
        </w:rPr>
        <w:t>)</w:t>
      </w:r>
    </w:p>
    <w:p w14:paraId="7F0A3234" w14:textId="77777777" w:rsidR="0018251D" w:rsidRDefault="0018251D" w:rsidP="0018251D">
      <w:pPr>
        <w:jc w:val="both"/>
        <w:rPr>
          <w:sz w:val="28"/>
          <w:szCs w:val="28"/>
        </w:rPr>
      </w:pPr>
    </w:p>
    <w:p w14:paraId="4534EAD4" w14:textId="77777777" w:rsidR="0018251D" w:rsidRDefault="0018251D" w:rsidP="0018251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Уравнение (2.</w:t>
      </w:r>
      <w:r w:rsidRPr="00EA79F1">
        <w:rPr>
          <w:sz w:val="28"/>
          <w:szCs w:val="28"/>
        </w:rPr>
        <w:t>6</w:t>
      </w:r>
      <w:r>
        <w:rPr>
          <w:sz w:val="28"/>
          <w:szCs w:val="28"/>
        </w:rPr>
        <w:t xml:space="preserve">3) выражает скорость катодного процесса </w:t>
      </w:r>
      <w:proofErr w:type="gramStart"/>
      <w:r>
        <w:rPr>
          <w:sz w:val="28"/>
          <w:szCs w:val="28"/>
        </w:rPr>
        <w:t>в  условиях</w:t>
      </w:r>
      <w:proofErr w:type="gramEnd"/>
      <w:r>
        <w:rPr>
          <w:sz w:val="28"/>
          <w:szCs w:val="28"/>
        </w:rPr>
        <w:t xml:space="preserve"> концентрационной поляризации электрода.</w:t>
      </w:r>
    </w:p>
    <w:p w14:paraId="1A219D43" w14:textId="77777777" w:rsidR="0018251D" w:rsidRDefault="0018251D" w:rsidP="0018251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Из уравнения (2.</w:t>
      </w:r>
      <w:r w:rsidRPr="00EA79F1">
        <w:rPr>
          <w:sz w:val="28"/>
          <w:szCs w:val="28"/>
        </w:rPr>
        <w:t>6</w:t>
      </w:r>
      <w:r>
        <w:rPr>
          <w:sz w:val="28"/>
          <w:szCs w:val="28"/>
        </w:rPr>
        <w:t xml:space="preserve">3) следует, что если </w:t>
      </w:r>
      <w:proofErr w:type="spellStart"/>
      <w:r>
        <w:rPr>
          <w:sz w:val="28"/>
          <w:szCs w:val="28"/>
        </w:rPr>
        <w:t>Δφ</w:t>
      </w:r>
      <w:r>
        <w:rPr>
          <w:sz w:val="28"/>
          <w:szCs w:val="28"/>
          <w:vertAlign w:val="subscript"/>
        </w:rPr>
        <w:t>кон</w:t>
      </w:r>
      <w:proofErr w:type="spellEnd"/>
      <w:r>
        <w:rPr>
          <w:sz w:val="28"/>
          <w:szCs w:val="28"/>
        </w:rPr>
        <w:t xml:space="preserve"> = </w:t>
      </w:r>
      <w:r w:rsidRPr="00B36B43">
        <w:rPr>
          <w:sz w:val="28"/>
          <w:szCs w:val="28"/>
        </w:rPr>
        <w:t>0</w:t>
      </w:r>
      <w:r>
        <w:rPr>
          <w:sz w:val="28"/>
          <w:szCs w:val="28"/>
        </w:rPr>
        <w:t xml:space="preserve">, </w:t>
      </w:r>
      <w:proofErr w:type="gramStart"/>
      <w:r>
        <w:rPr>
          <w:sz w:val="28"/>
          <w:szCs w:val="28"/>
        </w:rPr>
        <w:t>то  i</w:t>
      </w:r>
      <w:proofErr w:type="gramEnd"/>
      <w:r>
        <w:rPr>
          <w:sz w:val="28"/>
          <w:szCs w:val="28"/>
        </w:rPr>
        <w:t xml:space="preserve"> =0. Это означает, что в отсутствии концентрационной поляризации электродный процесс протекать не будет.  Процесс электролиза будет протекать только в том случае, если электрод будет обладать более электроотрицательным потенциалом, чем равновесный потенциал данного электрода.</w:t>
      </w:r>
    </w:p>
    <w:p w14:paraId="169AC971" w14:textId="77777777" w:rsidR="0018251D" w:rsidRPr="00B91231" w:rsidRDefault="0018251D" w:rsidP="0018251D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1529DD19" wp14:editId="0213D377">
            <wp:extent cx="2924175" cy="2457450"/>
            <wp:effectExtent l="0" t="0" r="9525" b="0"/>
            <wp:docPr id="11" name="Рисунок 11" descr="r2_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4" descr="r2_8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4175" cy="245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2EAD12" w14:textId="77777777" w:rsidR="0018251D" w:rsidRDefault="0018251D" w:rsidP="0018251D">
      <w:pPr>
        <w:jc w:val="center"/>
        <w:rPr>
          <w:sz w:val="28"/>
          <w:szCs w:val="28"/>
        </w:rPr>
      </w:pPr>
    </w:p>
    <w:p w14:paraId="58B26E25" w14:textId="77777777" w:rsidR="0018251D" w:rsidRPr="00F66217" w:rsidRDefault="0018251D" w:rsidP="0018251D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Рисунок 2.</w:t>
      </w:r>
      <w:proofErr w:type="gramStart"/>
      <w:r>
        <w:rPr>
          <w:sz w:val="28"/>
          <w:szCs w:val="28"/>
        </w:rPr>
        <w:t>8.-</w:t>
      </w:r>
      <w:proofErr w:type="gramEnd"/>
      <w:r>
        <w:rPr>
          <w:sz w:val="28"/>
          <w:szCs w:val="28"/>
        </w:rPr>
        <w:t xml:space="preserve"> Изменение скорости катодного процесса в условиях концентрационной поляризации</w:t>
      </w:r>
    </w:p>
    <w:p w14:paraId="50385CC7" w14:textId="77777777" w:rsidR="0018251D" w:rsidRDefault="0018251D" w:rsidP="0018251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</w:p>
    <w:p w14:paraId="1D4C283E" w14:textId="77777777" w:rsidR="0018251D" w:rsidRDefault="0018251D" w:rsidP="0018251D">
      <w:pPr>
        <w:jc w:val="both"/>
        <w:rPr>
          <w:sz w:val="28"/>
          <w:szCs w:val="28"/>
        </w:rPr>
      </w:pPr>
    </w:p>
    <w:p w14:paraId="0DB0A639" w14:textId="77777777" w:rsidR="0018251D" w:rsidRPr="00B33BE5" w:rsidRDefault="0018251D" w:rsidP="0018251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Кроме того, если </w:t>
      </w:r>
      <w:proofErr w:type="spellStart"/>
      <w:r>
        <w:rPr>
          <w:sz w:val="28"/>
          <w:szCs w:val="28"/>
        </w:rPr>
        <w:t>Δφ</w:t>
      </w:r>
      <w:r>
        <w:rPr>
          <w:sz w:val="28"/>
          <w:szCs w:val="28"/>
          <w:vertAlign w:val="subscript"/>
        </w:rPr>
        <w:t>кон</w:t>
      </w:r>
      <w:proofErr w:type="spellEnd"/>
      <w:r>
        <w:rPr>
          <w:sz w:val="28"/>
          <w:szCs w:val="28"/>
        </w:rPr>
        <w:t xml:space="preserve"> = - ∞, то i = i</w:t>
      </w:r>
      <w:r>
        <w:rPr>
          <w:sz w:val="28"/>
          <w:szCs w:val="28"/>
          <w:vertAlign w:val="subscript"/>
        </w:rPr>
        <w:t>∞</w:t>
      </w:r>
      <w:r>
        <w:rPr>
          <w:sz w:val="28"/>
          <w:szCs w:val="28"/>
        </w:rPr>
        <w:t xml:space="preserve">. Это означает, что по мере поляризации электрода скорость, т.е. по мере сдвига потенциала </w:t>
      </w:r>
      <w:proofErr w:type="gramStart"/>
      <w:r>
        <w:rPr>
          <w:sz w:val="28"/>
          <w:szCs w:val="28"/>
        </w:rPr>
        <w:t>электрода  электроотрицательную</w:t>
      </w:r>
      <w:proofErr w:type="gramEnd"/>
      <w:r>
        <w:rPr>
          <w:sz w:val="28"/>
          <w:szCs w:val="28"/>
        </w:rPr>
        <w:t xml:space="preserve"> сторону, скорость процесса не будет возрастать бесконечно. По</w:t>
      </w:r>
      <w:r w:rsidRPr="008D57F2">
        <w:rPr>
          <w:sz w:val="28"/>
          <w:szCs w:val="28"/>
        </w:rPr>
        <w:t xml:space="preserve"> </w:t>
      </w:r>
      <w:r>
        <w:rPr>
          <w:sz w:val="28"/>
          <w:szCs w:val="28"/>
        </w:rPr>
        <w:t>достижении скорости катодного процесса величины, равной i</w:t>
      </w:r>
      <w:r w:rsidRPr="008D57F2">
        <w:rPr>
          <w:sz w:val="28"/>
          <w:szCs w:val="28"/>
          <w:vertAlign w:val="subscript"/>
        </w:rPr>
        <w:t>∞</w:t>
      </w:r>
      <w:r>
        <w:rPr>
          <w:sz w:val="28"/>
          <w:szCs w:val="28"/>
        </w:rPr>
        <w:t xml:space="preserve">, она будет оставаться постоянной по мере дальнейшего сдвига потенциала электрода в электроотрицательную сторону (рисунок 2.8).              </w:t>
      </w:r>
    </w:p>
    <w:p w14:paraId="4CE58810" w14:textId="77777777" w:rsidR="0018251D" w:rsidRPr="00122611" w:rsidRDefault="0018251D" w:rsidP="0018251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Процесс разряда ионов является лимитирующей стадией обычно при малых плотностях тока. При увеличении перенапряжения скорость </w:t>
      </w:r>
      <w:proofErr w:type="gramStart"/>
      <w:r>
        <w:rPr>
          <w:sz w:val="28"/>
          <w:szCs w:val="28"/>
        </w:rPr>
        <w:t>электрохимической  реакции</w:t>
      </w:r>
      <w:proofErr w:type="gramEnd"/>
      <w:r>
        <w:rPr>
          <w:sz w:val="28"/>
          <w:szCs w:val="28"/>
        </w:rPr>
        <w:t xml:space="preserve"> увеличивается. Она может возрасти настолько, что процесс из кинетической области может перейти в диффузионную. </w:t>
      </w:r>
      <w:r>
        <w:rPr>
          <w:sz w:val="28"/>
          <w:szCs w:val="28"/>
        </w:rPr>
        <w:lastRenderedPageBreak/>
        <w:t xml:space="preserve">Схематично области протекания процесса в зависимости от перенапряжения представлены на рисунке 2.9.  </w:t>
      </w:r>
    </w:p>
    <w:p w14:paraId="1CA19FDD" w14:textId="77777777" w:rsidR="0018251D" w:rsidRPr="00B91231" w:rsidRDefault="0018251D" w:rsidP="0018251D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4DA4255E" wp14:editId="2D3A5647">
            <wp:extent cx="2752725" cy="2314575"/>
            <wp:effectExtent l="0" t="0" r="9525" b="9525"/>
            <wp:docPr id="10" name="Рисунок 10" descr="r2_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5" descr="r2_9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2725" cy="2314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7E90C9" w14:textId="77777777" w:rsidR="0018251D" w:rsidRDefault="0018251D" w:rsidP="0018251D">
      <w:pPr>
        <w:tabs>
          <w:tab w:val="left" w:pos="3750"/>
        </w:tabs>
        <w:jc w:val="center"/>
        <w:rPr>
          <w:sz w:val="28"/>
          <w:szCs w:val="28"/>
        </w:rPr>
      </w:pPr>
      <w:r>
        <w:rPr>
          <w:sz w:val="28"/>
          <w:szCs w:val="28"/>
        </w:rPr>
        <w:t>1-кинетическая область; 2-преходная область; 3-диффузионная область</w:t>
      </w:r>
    </w:p>
    <w:p w14:paraId="3585755E" w14:textId="77777777" w:rsidR="0018251D" w:rsidRDefault="0018251D" w:rsidP="0018251D">
      <w:pPr>
        <w:tabs>
          <w:tab w:val="left" w:pos="3750"/>
        </w:tabs>
        <w:jc w:val="center"/>
        <w:rPr>
          <w:sz w:val="28"/>
          <w:szCs w:val="28"/>
        </w:rPr>
      </w:pPr>
    </w:p>
    <w:p w14:paraId="5BF464D9" w14:textId="77777777" w:rsidR="0018251D" w:rsidRDefault="0018251D" w:rsidP="0018251D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Рисунок 2.9 - Схематическое расположение областей протекания </w:t>
      </w:r>
      <w:proofErr w:type="gramStart"/>
      <w:r>
        <w:rPr>
          <w:sz w:val="28"/>
          <w:szCs w:val="28"/>
        </w:rPr>
        <w:t>электрохимической  реакции</w:t>
      </w:r>
      <w:proofErr w:type="gramEnd"/>
      <w:r>
        <w:rPr>
          <w:sz w:val="28"/>
          <w:szCs w:val="28"/>
        </w:rPr>
        <w:t xml:space="preserve"> в зависимости от перенапряжения</w:t>
      </w:r>
    </w:p>
    <w:p w14:paraId="49CDC088" w14:textId="77777777" w:rsidR="0018251D" w:rsidRDefault="0018251D" w:rsidP="0018251D">
      <w:pPr>
        <w:jc w:val="center"/>
        <w:rPr>
          <w:b/>
          <w:sz w:val="28"/>
          <w:szCs w:val="28"/>
        </w:rPr>
      </w:pPr>
    </w:p>
    <w:p w14:paraId="75600A3A" w14:textId="77777777" w:rsidR="0018251D" w:rsidRDefault="0018251D" w:rsidP="0018251D">
      <w:pPr>
        <w:jc w:val="center"/>
        <w:rPr>
          <w:b/>
          <w:sz w:val="28"/>
          <w:szCs w:val="28"/>
        </w:rPr>
      </w:pPr>
      <w:r w:rsidRPr="00BF186B">
        <w:rPr>
          <w:b/>
          <w:sz w:val="28"/>
          <w:szCs w:val="28"/>
        </w:rPr>
        <w:t>2.7</w:t>
      </w:r>
      <w:r>
        <w:rPr>
          <w:b/>
          <w:sz w:val="28"/>
          <w:szCs w:val="28"/>
        </w:rPr>
        <w:t xml:space="preserve">  </w:t>
      </w:r>
      <w:r w:rsidRPr="00BF186B">
        <w:rPr>
          <w:b/>
          <w:sz w:val="28"/>
          <w:szCs w:val="28"/>
        </w:rPr>
        <w:t xml:space="preserve"> Основы </w:t>
      </w:r>
      <w:r>
        <w:rPr>
          <w:b/>
          <w:sz w:val="28"/>
          <w:szCs w:val="28"/>
        </w:rPr>
        <w:t xml:space="preserve">  </w:t>
      </w:r>
      <w:r w:rsidRPr="00BF186B">
        <w:rPr>
          <w:b/>
          <w:sz w:val="28"/>
          <w:szCs w:val="28"/>
        </w:rPr>
        <w:t>полярографии</w:t>
      </w:r>
    </w:p>
    <w:p w14:paraId="007557B3" w14:textId="77777777" w:rsidR="0018251D" w:rsidRDefault="0018251D" w:rsidP="0018251D">
      <w:pPr>
        <w:jc w:val="center"/>
        <w:rPr>
          <w:b/>
          <w:sz w:val="28"/>
          <w:szCs w:val="28"/>
        </w:rPr>
      </w:pPr>
    </w:p>
    <w:p w14:paraId="30B20E9F" w14:textId="77777777" w:rsidR="0018251D" w:rsidRDefault="0018251D" w:rsidP="0018251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Полярография является одним из </w:t>
      </w:r>
      <w:proofErr w:type="gramStart"/>
      <w:r>
        <w:rPr>
          <w:sz w:val="28"/>
          <w:szCs w:val="28"/>
        </w:rPr>
        <w:t xml:space="preserve">форм  </w:t>
      </w:r>
      <w:proofErr w:type="spellStart"/>
      <w:r>
        <w:rPr>
          <w:sz w:val="28"/>
          <w:szCs w:val="28"/>
        </w:rPr>
        <w:t>вольтамперометрии</w:t>
      </w:r>
      <w:proofErr w:type="spellEnd"/>
      <w:proofErr w:type="gramEnd"/>
      <w:r>
        <w:rPr>
          <w:sz w:val="28"/>
          <w:szCs w:val="28"/>
        </w:rPr>
        <w:t xml:space="preserve">, которая основана на изучении электрохимических реакций на основе зависимости силы тока от напряжения. Особенностью полярографии является то, что в процессе электролиза какого-либо </w:t>
      </w:r>
      <w:proofErr w:type="gramStart"/>
      <w:r>
        <w:rPr>
          <w:sz w:val="28"/>
          <w:szCs w:val="28"/>
        </w:rPr>
        <w:t>электролита  в</w:t>
      </w:r>
      <w:proofErr w:type="gramEnd"/>
      <w:r>
        <w:rPr>
          <w:sz w:val="28"/>
          <w:szCs w:val="28"/>
        </w:rPr>
        <w:t xml:space="preserve"> электролизёре качестве катода используется ртутный капельный электрод, а в качестве анода используется ртуть  с большой величиной площади поверхности. Она находится на дне сосуда с исследуемым электролитом. Принципиальная схема </w:t>
      </w:r>
      <w:proofErr w:type="spellStart"/>
      <w:r>
        <w:rPr>
          <w:sz w:val="28"/>
          <w:szCs w:val="28"/>
        </w:rPr>
        <w:t>полярографической</w:t>
      </w:r>
      <w:proofErr w:type="spellEnd"/>
      <w:r>
        <w:rPr>
          <w:sz w:val="28"/>
          <w:szCs w:val="28"/>
        </w:rPr>
        <w:t xml:space="preserve"> установки приведена на     рисунке 2.10</w:t>
      </w:r>
    </w:p>
    <w:p w14:paraId="39E7C421" w14:textId="77777777" w:rsidR="0018251D" w:rsidRPr="00B91231" w:rsidRDefault="0018251D" w:rsidP="0018251D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320CA514" wp14:editId="2A25CE74">
            <wp:extent cx="2219325" cy="2943225"/>
            <wp:effectExtent l="0" t="0" r="9525" b="9525"/>
            <wp:docPr id="9" name="Рисунок 9" descr="r2_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6" descr="r2_10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9325" cy="2943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5BE738" w14:textId="77777777" w:rsidR="0018251D" w:rsidRDefault="0018251D" w:rsidP="0018251D">
      <w:pPr>
        <w:jc w:val="center"/>
        <w:rPr>
          <w:sz w:val="28"/>
          <w:szCs w:val="28"/>
        </w:rPr>
      </w:pPr>
      <w:r>
        <w:rPr>
          <w:sz w:val="28"/>
          <w:szCs w:val="28"/>
        </w:rPr>
        <w:t>Б</w:t>
      </w:r>
      <w:proofErr w:type="gramStart"/>
      <w:r>
        <w:rPr>
          <w:sz w:val="28"/>
          <w:szCs w:val="28"/>
        </w:rPr>
        <w:t>-  источник</w:t>
      </w:r>
      <w:proofErr w:type="gramEnd"/>
      <w:r>
        <w:rPr>
          <w:sz w:val="28"/>
          <w:szCs w:val="28"/>
        </w:rPr>
        <w:t xml:space="preserve"> внешнего напряжения; К – катод; А – анод; Г- гальванометр;   </w:t>
      </w:r>
    </w:p>
    <w:p w14:paraId="5FC1F435" w14:textId="77777777" w:rsidR="0018251D" w:rsidRDefault="0018251D" w:rsidP="0018251D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П- потенциометр; ПК – подвижной контакт</w:t>
      </w:r>
    </w:p>
    <w:p w14:paraId="2EC27D2E" w14:textId="77777777" w:rsidR="0018251D" w:rsidRDefault="0018251D" w:rsidP="0018251D">
      <w:pPr>
        <w:jc w:val="both"/>
        <w:rPr>
          <w:sz w:val="28"/>
          <w:szCs w:val="28"/>
        </w:rPr>
      </w:pPr>
    </w:p>
    <w:p w14:paraId="76492513" w14:textId="77777777" w:rsidR="0018251D" w:rsidRDefault="0018251D" w:rsidP="0018251D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Рисунок 2.10 </w:t>
      </w:r>
      <w:proofErr w:type="gramStart"/>
      <w:r>
        <w:rPr>
          <w:sz w:val="28"/>
          <w:szCs w:val="28"/>
        </w:rPr>
        <w:t>-  Принципиальная</w:t>
      </w:r>
      <w:proofErr w:type="gramEnd"/>
      <w:r>
        <w:rPr>
          <w:sz w:val="28"/>
          <w:szCs w:val="28"/>
        </w:rPr>
        <w:t xml:space="preserve"> схема устройства полярографа</w:t>
      </w:r>
    </w:p>
    <w:p w14:paraId="6F204229" w14:textId="77777777" w:rsidR="0018251D" w:rsidRDefault="0018251D" w:rsidP="0018251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Ртуть, которая находится в сосуде, будет вытекать из него через капилляр в </w:t>
      </w:r>
      <w:proofErr w:type="gramStart"/>
      <w:r>
        <w:rPr>
          <w:sz w:val="28"/>
          <w:szCs w:val="28"/>
        </w:rPr>
        <w:t>виде  капель</w:t>
      </w:r>
      <w:proofErr w:type="gramEnd"/>
      <w:r>
        <w:rPr>
          <w:sz w:val="28"/>
          <w:szCs w:val="28"/>
        </w:rPr>
        <w:t xml:space="preserve">. Размер капли будет зависеть от диаметра капилляра. Частота отрыва капли от капилляра зависит от высоты столба ртути. </w:t>
      </w:r>
      <w:proofErr w:type="gramStart"/>
      <w:r>
        <w:rPr>
          <w:sz w:val="28"/>
          <w:szCs w:val="28"/>
        </w:rPr>
        <w:t>Промежутки  между</w:t>
      </w:r>
      <w:proofErr w:type="gramEnd"/>
      <w:r>
        <w:rPr>
          <w:sz w:val="28"/>
          <w:szCs w:val="28"/>
        </w:rPr>
        <w:t xml:space="preserve"> отрывами капли от носика капилляра обычно составляют от 0,2 до 6 секунд.  </w:t>
      </w:r>
    </w:p>
    <w:p w14:paraId="43970D44" w14:textId="77777777" w:rsidR="0018251D" w:rsidRDefault="0018251D" w:rsidP="0018251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Напряжение между электродами регулируется </w:t>
      </w:r>
      <w:proofErr w:type="gramStart"/>
      <w:r>
        <w:rPr>
          <w:sz w:val="28"/>
          <w:szCs w:val="28"/>
        </w:rPr>
        <w:t>путем  передвижением</w:t>
      </w:r>
      <w:proofErr w:type="gramEnd"/>
      <w:r>
        <w:rPr>
          <w:sz w:val="28"/>
          <w:szCs w:val="28"/>
        </w:rPr>
        <w:t xml:space="preserve"> подвижного контакта. Увеличение напряжения между электродами достигается передвижением подвижного контакта в правую сторону. </w:t>
      </w:r>
    </w:p>
    <w:p w14:paraId="14E4B29C" w14:textId="77777777" w:rsidR="0018251D" w:rsidRDefault="0018251D" w:rsidP="0018251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При пропускании через электрохимическую ячейку электрического тока ртутная капля служит катодом до тех пор, пока находится в контакте с ртутью, находящуюся в сосуде. </w:t>
      </w:r>
    </w:p>
    <w:p w14:paraId="24A4DA66" w14:textId="77777777" w:rsidR="0018251D" w:rsidRDefault="0018251D" w:rsidP="0018251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Напряжение между электродами в электрохимической ячейке установки, которое обеспечивает внешний источник питания, складывается из величин потенциалов электродов и падения напряжения в электролите, за счёт прохождения через него электрического тока;</w:t>
      </w:r>
    </w:p>
    <w:p w14:paraId="635B38B8" w14:textId="77777777" w:rsidR="0018251D" w:rsidRDefault="0018251D" w:rsidP="0018251D">
      <w:pPr>
        <w:jc w:val="both"/>
        <w:rPr>
          <w:sz w:val="28"/>
          <w:szCs w:val="28"/>
        </w:rPr>
      </w:pPr>
    </w:p>
    <w:p w14:paraId="3D9BD77E" w14:textId="77777777" w:rsidR="0018251D" w:rsidRDefault="0018251D" w:rsidP="0018251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</w:t>
      </w:r>
      <w:r w:rsidRPr="003C0B6B">
        <w:rPr>
          <w:sz w:val="28"/>
          <w:szCs w:val="28"/>
        </w:rPr>
        <w:t xml:space="preserve">                            </w:t>
      </w:r>
      <w:r>
        <w:rPr>
          <w:sz w:val="28"/>
          <w:szCs w:val="28"/>
        </w:rPr>
        <w:t xml:space="preserve">              U = </w:t>
      </w:r>
      <w:r>
        <w:rPr>
          <w:sz w:val="28"/>
          <w:szCs w:val="28"/>
          <w:lang w:val="en-US"/>
        </w:rPr>
        <w:t>φ</w:t>
      </w:r>
      <w:r>
        <w:rPr>
          <w:sz w:val="28"/>
          <w:szCs w:val="28"/>
          <w:vertAlign w:val="subscript"/>
        </w:rPr>
        <w:t>а</w:t>
      </w:r>
      <w:r>
        <w:rPr>
          <w:sz w:val="28"/>
          <w:szCs w:val="28"/>
        </w:rPr>
        <w:t xml:space="preserve"> – </w:t>
      </w:r>
      <w:proofErr w:type="spellStart"/>
      <w:r>
        <w:rPr>
          <w:sz w:val="28"/>
          <w:szCs w:val="28"/>
        </w:rPr>
        <w:t>φ</w:t>
      </w:r>
      <w:r>
        <w:rPr>
          <w:sz w:val="28"/>
          <w:szCs w:val="28"/>
          <w:vertAlign w:val="subscript"/>
        </w:rPr>
        <w:t>к</w:t>
      </w:r>
      <w:proofErr w:type="spellEnd"/>
      <w:r>
        <w:rPr>
          <w:sz w:val="28"/>
          <w:szCs w:val="28"/>
        </w:rPr>
        <w:t xml:space="preserve"> +</w:t>
      </w:r>
      <w:r w:rsidRPr="003C0B6B">
        <w:rPr>
          <w:sz w:val="28"/>
          <w:szCs w:val="28"/>
        </w:rPr>
        <w:t xml:space="preserve"> </w:t>
      </w:r>
      <w:r>
        <w:rPr>
          <w:sz w:val="28"/>
          <w:szCs w:val="28"/>
        </w:rPr>
        <w:t>IR</w:t>
      </w:r>
      <w:r w:rsidRPr="003C0B6B">
        <w:rPr>
          <w:sz w:val="28"/>
          <w:szCs w:val="28"/>
        </w:rPr>
        <w:t xml:space="preserve">                    </w:t>
      </w:r>
      <w:proofErr w:type="gramStart"/>
      <w:r w:rsidRPr="003C0B6B">
        <w:rPr>
          <w:sz w:val="28"/>
          <w:szCs w:val="28"/>
        </w:rPr>
        <w:t xml:space="preserve">   (</w:t>
      </w:r>
      <w:proofErr w:type="gramEnd"/>
      <w:r w:rsidRPr="003C0B6B">
        <w:rPr>
          <w:sz w:val="28"/>
          <w:szCs w:val="28"/>
        </w:rPr>
        <w:t>2</w:t>
      </w:r>
      <w:r>
        <w:rPr>
          <w:sz w:val="28"/>
          <w:szCs w:val="28"/>
        </w:rPr>
        <w:t>.</w:t>
      </w:r>
      <w:r w:rsidRPr="00F07FAC">
        <w:rPr>
          <w:sz w:val="28"/>
          <w:szCs w:val="28"/>
        </w:rPr>
        <w:t>6</w:t>
      </w:r>
      <w:r>
        <w:rPr>
          <w:sz w:val="28"/>
          <w:szCs w:val="28"/>
        </w:rPr>
        <w:t>4</w:t>
      </w:r>
      <w:r w:rsidRPr="003C0B6B">
        <w:rPr>
          <w:sz w:val="28"/>
          <w:szCs w:val="28"/>
        </w:rPr>
        <w:t>)</w:t>
      </w:r>
    </w:p>
    <w:p w14:paraId="1EA6BECA" w14:textId="77777777" w:rsidR="0018251D" w:rsidRDefault="0018251D" w:rsidP="0018251D">
      <w:pPr>
        <w:jc w:val="both"/>
        <w:rPr>
          <w:sz w:val="28"/>
          <w:szCs w:val="28"/>
        </w:rPr>
      </w:pPr>
    </w:p>
    <w:p w14:paraId="7DF1FFD4" w14:textId="77777777" w:rsidR="0018251D" w:rsidRPr="003C0B6B" w:rsidRDefault="0018251D" w:rsidP="0018251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proofErr w:type="gramStart"/>
      <w:r>
        <w:rPr>
          <w:sz w:val="28"/>
          <w:szCs w:val="28"/>
        </w:rPr>
        <w:t>где  U</w:t>
      </w:r>
      <w:proofErr w:type="gramEnd"/>
      <w:r>
        <w:rPr>
          <w:sz w:val="28"/>
          <w:szCs w:val="28"/>
        </w:rPr>
        <w:t xml:space="preserve"> – напряжение между электродами, В;</w:t>
      </w:r>
    </w:p>
    <w:p w14:paraId="47F06DEA" w14:textId="77777777" w:rsidR="0018251D" w:rsidRDefault="0018251D" w:rsidP="0018251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</w:t>
      </w:r>
      <w:r>
        <w:rPr>
          <w:sz w:val="28"/>
          <w:szCs w:val="28"/>
          <w:lang w:val="en-US"/>
        </w:rPr>
        <w:t>φ</w:t>
      </w:r>
      <w:r w:rsidRPr="009474C7">
        <w:rPr>
          <w:sz w:val="28"/>
          <w:szCs w:val="28"/>
          <w:vertAlign w:val="subscript"/>
        </w:rPr>
        <w:t>к</w:t>
      </w:r>
      <w:r>
        <w:rPr>
          <w:sz w:val="28"/>
          <w:szCs w:val="28"/>
        </w:rPr>
        <w:t xml:space="preserve"> – электродный потенциал катода, В;</w:t>
      </w:r>
    </w:p>
    <w:p w14:paraId="6DB57442" w14:textId="77777777" w:rsidR="0018251D" w:rsidRDefault="0018251D" w:rsidP="0018251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</w:t>
      </w:r>
      <w:r>
        <w:rPr>
          <w:sz w:val="28"/>
          <w:szCs w:val="28"/>
          <w:lang w:val="en-US"/>
        </w:rPr>
        <w:t>φ</w:t>
      </w:r>
      <w:r>
        <w:rPr>
          <w:sz w:val="28"/>
          <w:szCs w:val="28"/>
          <w:vertAlign w:val="subscript"/>
        </w:rPr>
        <w:t>а</w:t>
      </w:r>
      <w:r>
        <w:rPr>
          <w:sz w:val="28"/>
          <w:szCs w:val="28"/>
        </w:rPr>
        <w:t xml:space="preserve"> – электродный потенциал анода, В;</w:t>
      </w:r>
    </w:p>
    <w:p w14:paraId="653A0867" w14:textId="77777777" w:rsidR="0018251D" w:rsidRDefault="0018251D" w:rsidP="0018251D">
      <w:pPr>
        <w:ind w:left="930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I</w:t>
      </w:r>
      <w:r w:rsidRPr="003C0B6B">
        <w:rPr>
          <w:sz w:val="28"/>
          <w:szCs w:val="28"/>
        </w:rPr>
        <w:t xml:space="preserve"> - сила</w:t>
      </w:r>
      <w:r>
        <w:rPr>
          <w:sz w:val="28"/>
          <w:szCs w:val="28"/>
        </w:rPr>
        <w:t xml:space="preserve"> т</w:t>
      </w:r>
      <w:r w:rsidRPr="003C0B6B">
        <w:rPr>
          <w:sz w:val="28"/>
          <w:szCs w:val="28"/>
        </w:rPr>
        <w:t>ока</w:t>
      </w:r>
      <w:r>
        <w:rPr>
          <w:sz w:val="28"/>
          <w:szCs w:val="28"/>
        </w:rPr>
        <w:t xml:space="preserve"> проходящего через электролит, А;</w:t>
      </w:r>
    </w:p>
    <w:p w14:paraId="7E613E24" w14:textId="77777777" w:rsidR="0018251D" w:rsidRPr="003E4059" w:rsidRDefault="0018251D" w:rsidP="0018251D">
      <w:pPr>
        <w:ind w:left="930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R</w:t>
      </w:r>
      <w:r>
        <w:rPr>
          <w:sz w:val="28"/>
          <w:szCs w:val="28"/>
        </w:rPr>
        <w:t xml:space="preserve">-электрическое </w:t>
      </w:r>
      <w:r w:rsidRPr="003C0B6B">
        <w:rPr>
          <w:sz w:val="28"/>
          <w:szCs w:val="28"/>
        </w:rPr>
        <w:t>сопроти</w:t>
      </w:r>
      <w:r>
        <w:rPr>
          <w:sz w:val="28"/>
          <w:szCs w:val="28"/>
        </w:rPr>
        <w:t>в</w:t>
      </w:r>
      <w:r w:rsidRPr="003C0B6B">
        <w:rPr>
          <w:sz w:val="28"/>
          <w:szCs w:val="28"/>
        </w:rPr>
        <w:t xml:space="preserve">ление </w:t>
      </w:r>
      <w:r>
        <w:rPr>
          <w:sz w:val="28"/>
          <w:szCs w:val="28"/>
        </w:rPr>
        <w:t>электролита в слое между   электродами, Ом.</w:t>
      </w:r>
    </w:p>
    <w:p w14:paraId="7399EC67" w14:textId="77777777" w:rsidR="0018251D" w:rsidRDefault="0018251D" w:rsidP="0018251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</w:p>
    <w:p w14:paraId="730F1909" w14:textId="77777777" w:rsidR="0018251D" w:rsidRDefault="0018251D" w:rsidP="0018251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При прохождении через электрохимическую ячейку электрического тока и </w:t>
      </w:r>
      <w:proofErr w:type="gramStart"/>
      <w:r>
        <w:rPr>
          <w:sz w:val="28"/>
          <w:szCs w:val="28"/>
        </w:rPr>
        <w:t>катод</w:t>
      </w:r>
      <w:proofErr w:type="gramEnd"/>
      <w:r>
        <w:rPr>
          <w:sz w:val="28"/>
          <w:szCs w:val="28"/>
        </w:rPr>
        <w:t xml:space="preserve"> и анод будут подвергаться поляризации. В виду того, что площадь поверхности анода примерно в 1000 раз больше площади катода, то величина поляризации катода будет несопоставимо больше величины поляризации анода. В этих условиях можно допустить, что анод по сравнению с </w:t>
      </w:r>
      <w:proofErr w:type="gramStart"/>
      <w:r>
        <w:rPr>
          <w:sz w:val="28"/>
          <w:szCs w:val="28"/>
        </w:rPr>
        <w:t>катодом  практически</w:t>
      </w:r>
      <w:proofErr w:type="gramEnd"/>
      <w:r>
        <w:rPr>
          <w:sz w:val="28"/>
          <w:szCs w:val="28"/>
        </w:rPr>
        <w:t xml:space="preserve"> не будет подвергаться поляризации. Его потенциал в процессе электролиза практически будет оставаться постоянным. Кроме того, добавляя в </w:t>
      </w:r>
      <w:proofErr w:type="gramStart"/>
      <w:r>
        <w:rPr>
          <w:sz w:val="28"/>
          <w:szCs w:val="28"/>
        </w:rPr>
        <w:t>исследуемый  раствор</w:t>
      </w:r>
      <w:proofErr w:type="gramEnd"/>
      <w:r>
        <w:rPr>
          <w:sz w:val="28"/>
          <w:szCs w:val="28"/>
        </w:rPr>
        <w:t xml:space="preserve">  электролит, хорошо проводящий электрический ток, ионы которого не будут принимать участие в процессе электролиза, а будут служить только переносчиками электричества, можно добиться того, омическое падение напряжение между электродами  в процессе электролиза практически будет оставаться постоянным.</w:t>
      </w:r>
    </w:p>
    <w:p w14:paraId="25406495" w14:textId="77777777" w:rsidR="0018251D" w:rsidRDefault="0018251D" w:rsidP="0018251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Тогда напряжение между электродами в процессе электролиза </w:t>
      </w:r>
      <w:proofErr w:type="gramStart"/>
      <w:r>
        <w:rPr>
          <w:sz w:val="28"/>
          <w:szCs w:val="28"/>
        </w:rPr>
        <w:t>можно  выражать</w:t>
      </w:r>
      <w:proofErr w:type="gramEnd"/>
      <w:r>
        <w:rPr>
          <w:sz w:val="28"/>
          <w:szCs w:val="28"/>
        </w:rPr>
        <w:t xml:space="preserve"> уравнением: </w:t>
      </w:r>
    </w:p>
    <w:p w14:paraId="325F7AC7" w14:textId="77777777" w:rsidR="0018251D" w:rsidRDefault="0018251D" w:rsidP="0018251D">
      <w:pPr>
        <w:jc w:val="both"/>
        <w:rPr>
          <w:sz w:val="28"/>
          <w:szCs w:val="28"/>
        </w:rPr>
      </w:pPr>
    </w:p>
    <w:p w14:paraId="13F5E52F" w14:textId="77777777" w:rsidR="0018251D" w:rsidRDefault="0018251D" w:rsidP="0018251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</w:t>
      </w:r>
      <w:r w:rsidRPr="005F0A4F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   </w:t>
      </w:r>
      <w:r w:rsidRPr="005F0A4F">
        <w:rPr>
          <w:sz w:val="28"/>
          <w:szCs w:val="28"/>
        </w:rPr>
        <w:t xml:space="preserve">         </w:t>
      </w:r>
      <w:r>
        <w:rPr>
          <w:sz w:val="28"/>
          <w:szCs w:val="28"/>
        </w:rPr>
        <w:t xml:space="preserve">  </w:t>
      </w:r>
      <w:r w:rsidRPr="005F0A4F">
        <w:rPr>
          <w:sz w:val="28"/>
          <w:szCs w:val="28"/>
        </w:rPr>
        <w:t xml:space="preserve">             </w:t>
      </w:r>
      <w:r>
        <w:rPr>
          <w:sz w:val="28"/>
          <w:szCs w:val="28"/>
        </w:rPr>
        <w:t xml:space="preserve">    U = -</w:t>
      </w:r>
      <w:r w:rsidRPr="00EA128F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φ</w:t>
      </w:r>
      <w:r>
        <w:rPr>
          <w:sz w:val="28"/>
          <w:szCs w:val="28"/>
          <w:vertAlign w:val="subscript"/>
        </w:rPr>
        <w:t>к</w:t>
      </w:r>
      <w:r w:rsidRPr="00EA128F">
        <w:rPr>
          <w:sz w:val="28"/>
          <w:szCs w:val="28"/>
        </w:rPr>
        <w:t xml:space="preserve"> + </w:t>
      </w:r>
      <w:r>
        <w:rPr>
          <w:sz w:val="28"/>
          <w:szCs w:val="28"/>
          <w:lang w:val="en-US"/>
        </w:rPr>
        <w:t>c</w:t>
      </w:r>
      <w:r w:rsidRPr="00EA128F">
        <w:rPr>
          <w:sz w:val="28"/>
          <w:szCs w:val="28"/>
        </w:rPr>
        <w:t>о</w:t>
      </w:r>
      <w:proofErr w:type="spellStart"/>
      <w:r>
        <w:rPr>
          <w:sz w:val="28"/>
          <w:szCs w:val="28"/>
          <w:lang w:val="en-US"/>
        </w:rPr>
        <w:t>nst</w:t>
      </w:r>
      <w:proofErr w:type="spellEnd"/>
      <w:r w:rsidRPr="00EA128F">
        <w:rPr>
          <w:sz w:val="28"/>
          <w:szCs w:val="28"/>
        </w:rPr>
        <w:t xml:space="preserve">                       </w:t>
      </w:r>
      <w:proofErr w:type="gramStart"/>
      <w:r w:rsidRPr="00EA128F">
        <w:rPr>
          <w:sz w:val="28"/>
          <w:szCs w:val="28"/>
        </w:rPr>
        <w:t xml:space="preserve">   (</w:t>
      </w:r>
      <w:proofErr w:type="gramEnd"/>
      <w:r>
        <w:rPr>
          <w:sz w:val="28"/>
          <w:szCs w:val="28"/>
        </w:rPr>
        <w:t>2</w:t>
      </w:r>
      <w:r w:rsidRPr="00EA128F">
        <w:rPr>
          <w:sz w:val="28"/>
          <w:szCs w:val="28"/>
        </w:rPr>
        <w:t>.6</w:t>
      </w:r>
      <w:r>
        <w:rPr>
          <w:sz w:val="28"/>
          <w:szCs w:val="28"/>
        </w:rPr>
        <w:t>5</w:t>
      </w:r>
      <w:r w:rsidRPr="00EA128F">
        <w:rPr>
          <w:sz w:val="28"/>
          <w:szCs w:val="28"/>
        </w:rPr>
        <w:t>)</w:t>
      </w:r>
    </w:p>
    <w:p w14:paraId="5B65FB16" w14:textId="77777777" w:rsidR="0018251D" w:rsidRDefault="0018251D" w:rsidP="0018251D">
      <w:pPr>
        <w:jc w:val="both"/>
        <w:rPr>
          <w:sz w:val="28"/>
          <w:szCs w:val="28"/>
        </w:rPr>
      </w:pPr>
    </w:p>
    <w:p w14:paraId="725E71FA" w14:textId="77777777" w:rsidR="0018251D" w:rsidRDefault="0018251D" w:rsidP="0018251D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 Из уравнения (2.65) видно, что все изменения напряжения между электродами в процессе электролиза будут приходиться </w:t>
      </w:r>
      <w:proofErr w:type="gramStart"/>
      <w:r>
        <w:rPr>
          <w:sz w:val="28"/>
          <w:szCs w:val="28"/>
        </w:rPr>
        <w:t>только  на</w:t>
      </w:r>
      <w:proofErr w:type="gramEnd"/>
      <w:r>
        <w:rPr>
          <w:sz w:val="28"/>
          <w:szCs w:val="28"/>
        </w:rPr>
        <w:t xml:space="preserve"> изменение электродного потенциала катода. </w:t>
      </w:r>
    </w:p>
    <w:p w14:paraId="2C476EBF" w14:textId="77777777" w:rsidR="0018251D" w:rsidRPr="00EE0442" w:rsidRDefault="0018251D" w:rsidP="0018251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Измеряя напряжение между электродами и величину силы тока, проходящего через электрохимическую ячейку, можно построить поляризационную кривую, которую называют </w:t>
      </w:r>
      <w:proofErr w:type="spellStart"/>
      <w:r>
        <w:rPr>
          <w:sz w:val="28"/>
          <w:szCs w:val="28"/>
        </w:rPr>
        <w:t>полярографической</w:t>
      </w:r>
      <w:proofErr w:type="spellEnd"/>
      <w:r>
        <w:rPr>
          <w:sz w:val="28"/>
          <w:szCs w:val="28"/>
        </w:rPr>
        <w:t xml:space="preserve"> кривой, или </w:t>
      </w:r>
      <w:proofErr w:type="spellStart"/>
      <w:r>
        <w:rPr>
          <w:sz w:val="28"/>
          <w:szCs w:val="28"/>
        </w:rPr>
        <w:t>по</w:t>
      </w:r>
      <w:r w:rsidRPr="00E83853">
        <w:rPr>
          <w:sz w:val="28"/>
          <w:szCs w:val="28"/>
        </w:rPr>
        <w:t>л</w:t>
      </w:r>
      <w:r>
        <w:rPr>
          <w:sz w:val="28"/>
          <w:szCs w:val="28"/>
        </w:rPr>
        <w:t>ярографической</w:t>
      </w:r>
      <w:proofErr w:type="spellEnd"/>
      <w:r>
        <w:rPr>
          <w:sz w:val="28"/>
          <w:szCs w:val="28"/>
        </w:rPr>
        <w:t xml:space="preserve"> волной или </w:t>
      </w:r>
      <w:proofErr w:type="spellStart"/>
      <w:r>
        <w:rPr>
          <w:sz w:val="28"/>
          <w:szCs w:val="28"/>
        </w:rPr>
        <w:t>полярограммой</w:t>
      </w:r>
      <w:proofErr w:type="spellEnd"/>
      <w:r>
        <w:rPr>
          <w:sz w:val="28"/>
          <w:szCs w:val="28"/>
        </w:rPr>
        <w:t xml:space="preserve"> (Рисунок 2.11).    </w:t>
      </w:r>
    </w:p>
    <w:p w14:paraId="4B7050A8" w14:textId="77777777" w:rsidR="0018251D" w:rsidRDefault="0018251D" w:rsidP="0018251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Ртуть, которая находится в сосуде, будет вытекать из него через капилляр в </w:t>
      </w:r>
      <w:proofErr w:type="gramStart"/>
      <w:r>
        <w:rPr>
          <w:sz w:val="28"/>
          <w:szCs w:val="28"/>
        </w:rPr>
        <w:t>виде  капель</w:t>
      </w:r>
      <w:proofErr w:type="gramEnd"/>
      <w:r>
        <w:rPr>
          <w:sz w:val="28"/>
          <w:szCs w:val="28"/>
        </w:rPr>
        <w:t xml:space="preserve">. Размер капли будет зависеть от диаметра капилляра. Частота отрыва капли от капилляра зависит от высоты столба ртути. </w:t>
      </w:r>
      <w:proofErr w:type="gramStart"/>
      <w:r>
        <w:rPr>
          <w:sz w:val="28"/>
          <w:szCs w:val="28"/>
        </w:rPr>
        <w:t>Промежутки  между</w:t>
      </w:r>
      <w:proofErr w:type="gramEnd"/>
      <w:r>
        <w:rPr>
          <w:sz w:val="28"/>
          <w:szCs w:val="28"/>
        </w:rPr>
        <w:t xml:space="preserve"> отрывами капли от носика капилляра обычно составляют от 0,2 до 6 секунд.  </w:t>
      </w:r>
    </w:p>
    <w:p w14:paraId="2ED30A82" w14:textId="77777777" w:rsidR="0018251D" w:rsidRPr="00B91231" w:rsidRDefault="0018251D" w:rsidP="0018251D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076DF7FC" wp14:editId="20CF28BC">
            <wp:extent cx="2781300" cy="2428875"/>
            <wp:effectExtent l="0" t="0" r="0" b="9525"/>
            <wp:docPr id="8" name="Рисунок 8" descr="r2_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7" descr="r2_11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1300" cy="2428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46F005" w14:textId="77777777" w:rsidR="0018251D" w:rsidRPr="00604A6E" w:rsidRDefault="0018251D" w:rsidP="0018251D">
      <w:pPr>
        <w:jc w:val="center"/>
        <w:rPr>
          <w:sz w:val="28"/>
          <w:szCs w:val="28"/>
        </w:rPr>
      </w:pPr>
    </w:p>
    <w:p w14:paraId="4972E501" w14:textId="77777777" w:rsidR="0018251D" w:rsidRDefault="0018251D" w:rsidP="0018251D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Рисунок 2.11 </w:t>
      </w:r>
      <w:proofErr w:type="gramStart"/>
      <w:r>
        <w:rPr>
          <w:sz w:val="28"/>
          <w:szCs w:val="28"/>
        </w:rPr>
        <w:t xml:space="preserve">-  </w:t>
      </w:r>
      <w:proofErr w:type="spellStart"/>
      <w:r>
        <w:rPr>
          <w:sz w:val="28"/>
          <w:szCs w:val="28"/>
        </w:rPr>
        <w:t>Полярографическая</w:t>
      </w:r>
      <w:proofErr w:type="spellEnd"/>
      <w:proofErr w:type="gramEnd"/>
      <w:r>
        <w:rPr>
          <w:sz w:val="28"/>
          <w:szCs w:val="28"/>
        </w:rPr>
        <w:t xml:space="preserve"> кривая</w:t>
      </w:r>
    </w:p>
    <w:p w14:paraId="57C8347F" w14:textId="77777777" w:rsidR="0018251D" w:rsidRDefault="0018251D" w:rsidP="0018251D">
      <w:pPr>
        <w:rPr>
          <w:sz w:val="28"/>
          <w:szCs w:val="28"/>
        </w:rPr>
      </w:pPr>
    </w:p>
    <w:p w14:paraId="3692E3DF" w14:textId="77777777" w:rsidR="0018251D" w:rsidRDefault="0018251D" w:rsidP="0018251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На </w:t>
      </w:r>
      <w:proofErr w:type="spellStart"/>
      <w:r>
        <w:rPr>
          <w:sz w:val="28"/>
          <w:szCs w:val="28"/>
        </w:rPr>
        <w:t>полярографической</w:t>
      </w:r>
      <w:proofErr w:type="spellEnd"/>
      <w:r>
        <w:rPr>
          <w:sz w:val="28"/>
          <w:szCs w:val="28"/>
        </w:rPr>
        <w:t xml:space="preserve"> кривой величина</w:t>
      </w:r>
      <w:r w:rsidRPr="0052363E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  <w:lang w:val="en-US"/>
        </w:rPr>
        <w:t>i</w:t>
      </w:r>
      <w:proofErr w:type="spellEnd"/>
      <w:r w:rsidRPr="0052363E">
        <w:rPr>
          <w:sz w:val="28"/>
          <w:szCs w:val="28"/>
          <w:vertAlign w:val="subscript"/>
        </w:rPr>
        <w:t>∞</w:t>
      </w:r>
      <w:r w:rsidRPr="0052363E">
        <w:rPr>
          <w:sz w:val="28"/>
          <w:szCs w:val="28"/>
        </w:rPr>
        <w:t xml:space="preserve"> </w:t>
      </w:r>
      <w:r>
        <w:rPr>
          <w:sz w:val="28"/>
          <w:szCs w:val="28"/>
        </w:rPr>
        <w:t>предельный ток диффузии разряжаю</w:t>
      </w:r>
      <w:r w:rsidRPr="0052363E">
        <w:rPr>
          <w:sz w:val="28"/>
          <w:szCs w:val="28"/>
        </w:rPr>
        <w:t xml:space="preserve">щегося на ртутном капельном катоде </w:t>
      </w:r>
      <w:r>
        <w:rPr>
          <w:sz w:val="28"/>
          <w:szCs w:val="28"/>
        </w:rPr>
        <w:t xml:space="preserve">иона. Величина предельного тока диффузии связана с концентрацией в электролите разряжающихся на катоде ионов уравнением: </w:t>
      </w:r>
    </w:p>
    <w:p w14:paraId="3C3CC5E4" w14:textId="77777777" w:rsidR="0018251D" w:rsidRDefault="0018251D" w:rsidP="0018251D">
      <w:pPr>
        <w:jc w:val="both"/>
        <w:rPr>
          <w:sz w:val="28"/>
          <w:szCs w:val="28"/>
        </w:rPr>
      </w:pPr>
    </w:p>
    <w:p w14:paraId="02809A8B" w14:textId="77777777" w:rsidR="0018251D" w:rsidRDefault="0018251D" w:rsidP="0018251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i</w:t>
      </w:r>
      <w:r w:rsidRPr="00BB4C92">
        <w:rPr>
          <w:sz w:val="28"/>
          <w:szCs w:val="28"/>
          <w:vertAlign w:val="subscript"/>
        </w:rPr>
        <w:t>∞</w:t>
      </w:r>
      <w:r w:rsidRPr="00BB4C92">
        <w:rPr>
          <w:sz w:val="28"/>
          <w:szCs w:val="28"/>
        </w:rPr>
        <w:t xml:space="preserve"> = </w:t>
      </w:r>
      <w:r w:rsidRPr="001D5AD4">
        <w:rPr>
          <w:position w:val="-24"/>
          <w:sz w:val="28"/>
          <w:szCs w:val="28"/>
          <w:lang w:val="en-US"/>
        </w:rPr>
        <w:object w:dxaOrig="540" w:dyaOrig="620" w14:anchorId="24D04C8B">
          <v:shape id="_x0000_i1040" type="#_x0000_t75" style="width:27pt;height:30.75pt" o:ole="">
            <v:imagedata r:id="rId39" o:title=""/>
          </v:shape>
          <o:OLEObject Type="Embed" ProgID="Equation.3" ShapeID="_x0000_i1040" DrawAspect="Content" ObjectID="_1655041528" r:id="rId40"/>
        </w:object>
      </w:r>
      <w:r>
        <w:rPr>
          <w:sz w:val="28"/>
          <w:szCs w:val="28"/>
          <w:lang w:val="en-US"/>
        </w:rPr>
        <w:t>C</w:t>
      </w:r>
      <w:r>
        <w:rPr>
          <w:sz w:val="28"/>
          <w:szCs w:val="28"/>
          <w:vertAlign w:val="subscript"/>
          <w:lang w:val="en-US"/>
        </w:rPr>
        <w:t>o</w:t>
      </w:r>
      <w:r>
        <w:rPr>
          <w:sz w:val="28"/>
          <w:szCs w:val="28"/>
        </w:rPr>
        <w:t xml:space="preserve">                             </w:t>
      </w:r>
      <w:proofErr w:type="gramStart"/>
      <w:r>
        <w:rPr>
          <w:sz w:val="28"/>
          <w:szCs w:val="28"/>
        </w:rPr>
        <w:t xml:space="preserve">   (</w:t>
      </w:r>
      <w:proofErr w:type="gramEnd"/>
      <w:r>
        <w:rPr>
          <w:sz w:val="28"/>
          <w:szCs w:val="28"/>
        </w:rPr>
        <w:t>2.</w:t>
      </w:r>
      <w:r w:rsidRPr="00EE0442">
        <w:rPr>
          <w:sz w:val="28"/>
          <w:szCs w:val="28"/>
        </w:rPr>
        <w:t>6</w:t>
      </w:r>
      <w:r>
        <w:rPr>
          <w:sz w:val="28"/>
          <w:szCs w:val="28"/>
        </w:rPr>
        <w:t>6)</w:t>
      </w:r>
    </w:p>
    <w:p w14:paraId="1AB56A64" w14:textId="77777777" w:rsidR="0018251D" w:rsidRDefault="0018251D" w:rsidP="0018251D">
      <w:pPr>
        <w:jc w:val="both"/>
        <w:rPr>
          <w:sz w:val="28"/>
          <w:szCs w:val="28"/>
        </w:rPr>
      </w:pPr>
    </w:p>
    <w:p w14:paraId="3CBF3208" w14:textId="77777777" w:rsidR="0018251D" w:rsidRDefault="0018251D" w:rsidP="0018251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где z</w:t>
      </w:r>
      <w:r w:rsidRPr="00BB4C92">
        <w:rPr>
          <w:sz w:val="28"/>
          <w:szCs w:val="28"/>
        </w:rPr>
        <w:t>- зар</w:t>
      </w:r>
      <w:r>
        <w:rPr>
          <w:sz w:val="28"/>
          <w:szCs w:val="28"/>
        </w:rPr>
        <w:t>я</w:t>
      </w:r>
      <w:r w:rsidRPr="00BB4C92">
        <w:rPr>
          <w:sz w:val="28"/>
          <w:szCs w:val="28"/>
        </w:rPr>
        <w:t>д иона;</w:t>
      </w:r>
    </w:p>
    <w:p w14:paraId="0DEF3420" w14:textId="77777777" w:rsidR="0018251D" w:rsidRDefault="0018251D" w:rsidP="0018251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F – число Фарадея,</w:t>
      </w:r>
      <w:r w:rsidRPr="00EE0442">
        <w:rPr>
          <w:sz w:val="28"/>
          <w:szCs w:val="28"/>
        </w:rPr>
        <w:t xml:space="preserve"> К</w:t>
      </w:r>
      <w:r>
        <w:rPr>
          <w:sz w:val="28"/>
          <w:szCs w:val="28"/>
        </w:rPr>
        <w:t>л;</w:t>
      </w:r>
    </w:p>
    <w:p w14:paraId="2CAF7396" w14:textId="77777777" w:rsidR="0018251D" w:rsidRDefault="0018251D" w:rsidP="0018251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D – коэффициент диффузии;</w:t>
      </w:r>
    </w:p>
    <w:p w14:paraId="61F211AA" w14:textId="77777777" w:rsidR="0018251D" w:rsidRDefault="0018251D" w:rsidP="0018251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δ– толщина двойного электрического слоя;</w:t>
      </w:r>
    </w:p>
    <w:p w14:paraId="1E9C8E3C" w14:textId="77777777" w:rsidR="0018251D" w:rsidRDefault="0018251D" w:rsidP="0018251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С</w:t>
      </w:r>
      <w:r>
        <w:rPr>
          <w:sz w:val="28"/>
          <w:szCs w:val="28"/>
          <w:vertAlign w:val="subscript"/>
        </w:rPr>
        <w:t>о</w:t>
      </w:r>
      <w:r>
        <w:rPr>
          <w:sz w:val="28"/>
          <w:szCs w:val="28"/>
        </w:rPr>
        <w:t xml:space="preserve"> – концентрация ионов в электролите.</w:t>
      </w:r>
    </w:p>
    <w:p w14:paraId="770967B7" w14:textId="77777777" w:rsidR="0018251D" w:rsidRPr="00EE0442" w:rsidRDefault="0018251D" w:rsidP="0018251D">
      <w:pPr>
        <w:jc w:val="both"/>
        <w:rPr>
          <w:sz w:val="28"/>
          <w:szCs w:val="28"/>
        </w:rPr>
      </w:pPr>
    </w:p>
    <w:p w14:paraId="3EDCC21B" w14:textId="77777777" w:rsidR="0018251D" w:rsidRDefault="0018251D" w:rsidP="0018251D">
      <w:pPr>
        <w:jc w:val="both"/>
        <w:rPr>
          <w:sz w:val="28"/>
          <w:szCs w:val="28"/>
        </w:rPr>
      </w:pPr>
      <w:r w:rsidRPr="001D5AD4">
        <w:rPr>
          <w:sz w:val="28"/>
          <w:szCs w:val="28"/>
        </w:rPr>
        <w:t xml:space="preserve">     </w:t>
      </w:r>
      <w:proofErr w:type="gramStart"/>
      <w:r w:rsidRPr="001D5AD4">
        <w:rPr>
          <w:sz w:val="28"/>
          <w:szCs w:val="28"/>
        </w:rPr>
        <w:t>В</w:t>
      </w:r>
      <w:r>
        <w:rPr>
          <w:sz w:val="28"/>
          <w:szCs w:val="28"/>
        </w:rPr>
        <w:t>еличины  z</w:t>
      </w:r>
      <w:proofErr w:type="gramEnd"/>
      <w:r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D</w:t>
      </w:r>
      <w:r>
        <w:rPr>
          <w:sz w:val="28"/>
          <w:szCs w:val="28"/>
        </w:rPr>
        <w:t xml:space="preserve">, </w:t>
      </w:r>
      <w:r w:rsidRPr="001D5AD4">
        <w:rPr>
          <w:sz w:val="28"/>
          <w:szCs w:val="28"/>
        </w:rPr>
        <w:t xml:space="preserve">и </w:t>
      </w:r>
      <w:r>
        <w:rPr>
          <w:sz w:val="28"/>
          <w:szCs w:val="28"/>
        </w:rPr>
        <w:t>δ</w:t>
      </w:r>
      <w:r w:rsidRPr="001D5AD4">
        <w:rPr>
          <w:sz w:val="28"/>
          <w:szCs w:val="28"/>
        </w:rPr>
        <w:t xml:space="preserve"> </w:t>
      </w:r>
      <w:r>
        <w:rPr>
          <w:sz w:val="28"/>
          <w:szCs w:val="28"/>
        </w:rPr>
        <w:t>зависят от природы ионов. Для определённого сорта ионов они постоянны. Тогда для данного сорта ионов можно записать:</w:t>
      </w:r>
    </w:p>
    <w:p w14:paraId="360F4B91" w14:textId="77777777" w:rsidR="0018251D" w:rsidRDefault="0018251D" w:rsidP="0018251D">
      <w:pPr>
        <w:jc w:val="both"/>
        <w:rPr>
          <w:sz w:val="28"/>
          <w:szCs w:val="28"/>
        </w:rPr>
      </w:pPr>
    </w:p>
    <w:p w14:paraId="03D2D7A4" w14:textId="77777777" w:rsidR="0018251D" w:rsidRDefault="0018251D" w:rsidP="0018251D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                                                   </w:t>
      </w:r>
      <w:r w:rsidRPr="00EA128F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 </w:t>
      </w:r>
      <w:r w:rsidRPr="001D5AD4">
        <w:rPr>
          <w:position w:val="-24"/>
          <w:sz w:val="28"/>
          <w:szCs w:val="28"/>
          <w:lang w:val="en-US"/>
        </w:rPr>
        <w:object w:dxaOrig="540" w:dyaOrig="620" w14:anchorId="661523AC">
          <v:shape id="_x0000_i1041" type="#_x0000_t75" style="width:27pt;height:30.75pt" o:ole="">
            <v:imagedata r:id="rId39" o:title=""/>
          </v:shape>
          <o:OLEObject Type="Embed" ProgID="Equation.3" ShapeID="_x0000_i1041" DrawAspect="Content" ObjectID="_1655041529" r:id="rId41"/>
        </w:object>
      </w:r>
      <w:r>
        <w:rPr>
          <w:sz w:val="28"/>
          <w:szCs w:val="28"/>
        </w:rPr>
        <w:t xml:space="preserve">  = </w:t>
      </w:r>
      <w:proofErr w:type="spellStart"/>
      <w:r>
        <w:rPr>
          <w:sz w:val="28"/>
          <w:szCs w:val="28"/>
        </w:rPr>
        <w:t>сonst</w:t>
      </w:r>
      <w:proofErr w:type="spellEnd"/>
      <w:r>
        <w:rPr>
          <w:sz w:val="28"/>
          <w:szCs w:val="28"/>
        </w:rPr>
        <w:t xml:space="preserve"> = </w:t>
      </w:r>
      <w:r>
        <w:rPr>
          <w:sz w:val="28"/>
          <w:szCs w:val="28"/>
          <w:lang w:val="en-US"/>
        </w:rPr>
        <w:t>α</w:t>
      </w:r>
      <w:r>
        <w:rPr>
          <w:sz w:val="28"/>
          <w:szCs w:val="28"/>
        </w:rPr>
        <w:t xml:space="preserve">  </w:t>
      </w:r>
      <w:r w:rsidRPr="00EA128F">
        <w:rPr>
          <w:sz w:val="28"/>
          <w:szCs w:val="28"/>
        </w:rPr>
        <w:t xml:space="preserve">                   </w:t>
      </w:r>
      <w:proofErr w:type="gramStart"/>
      <w:r w:rsidRPr="00EA128F">
        <w:rPr>
          <w:sz w:val="28"/>
          <w:szCs w:val="28"/>
        </w:rPr>
        <w:t xml:space="preserve">   (</w:t>
      </w:r>
      <w:proofErr w:type="gramEnd"/>
      <w:r w:rsidRPr="00EA128F">
        <w:rPr>
          <w:sz w:val="28"/>
          <w:szCs w:val="28"/>
        </w:rPr>
        <w:t>2.6</w:t>
      </w:r>
      <w:r>
        <w:rPr>
          <w:sz w:val="28"/>
          <w:szCs w:val="28"/>
        </w:rPr>
        <w:t>7</w:t>
      </w:r>
      <w:r w:rsidRPr="00EA128F">
        <w:rPr>
          <w:sz w:val="28"/>
          <w:szCs w:val="28"/>
        </w:rPr>
        <w:t>)</w:t>
      </w:r>
    </w:p>
    <w:p w14:paraId="4AA75983" w14:textId="77777777" w:rsidR="0018251D" w:rsidRDefault="0018251D" w:rsidP="0018251D">
      <w:pPr>
        <w:jc w:val="both"/>
        <w:rPr>
          <w:sz w:val="28"/>
          <w:szCs w:val="28"/>
        </w:rPr>
      </w:pPr>
    </w:p>
    <w:p w14:paraId="1121D381" w14:textId="77777777" w:rsidR="0018251D" w:rsidRDefault="0018251D" w:rsidP="0018251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Тогда уравнение (2.66) можно записать в виде: </w:t>
      </w:r>
    </w:p>
    <w:p w14:paraId="59BBB854" w14:textId="77777777" w:rsidR="0018251D" w:rsidRPr="000E2D37" w:rsidRDefault="0018251D" w:rsidP="0018251D">
      <w:pPr>
        <w:jc w:val="both"/>
        <w:rPr>
          <w:sz w:val="28"/>
          <w:szCs w:val="28"/>
          <w:vertAlign w:val="subscript"/>
        </w:rPr>
      </w:pPr>
      <w:r>
        <w:rPr>
          <w:sz w:val="28"/>
          <w:szCs w:val="28"/>
        </w:rPr>
        <w:t xml:space="preserve"> </w:t>
      </w:r>
    </w:p>
    <w:p w14:paraId="119B5EC3" w14:textId="77777777" w:rsidR="0018251D" w:rsidRDefault="0018251D" w:rsidP="0018251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</w:t>
      </w:r>
      <w:r w:rsidRPr="000E2D37">
        <w:rPr>
          <w:sz w:val="28"/>
          <w:szCs w:val="28"/>
        </w:rPr>
        <w:t xml:space="preserve">            </w:t>
      </w:r>
      <w:r>
        <w:rPr>
          <w:sz w:val="28"/>
          <w:szCs w:val="28"/>
        </w:rPr>
        <w:t xml:space="preserve">     i</w:t>
      </w:r>
      <w:r w:rsidRPr="00DC3BF8">
        <w:rPr>
          <w:sz w:val="28"/>
          <w:szCs w:val="28"/>
          <w:vertAlign w:val="subscript"/>
        </w:rPr>
        <w:t>∞</w:t>
      </w:r>
      <w:r w:rsidRPr="00DC3BF8">
        <w:rPr>
          <w:sz w:val="28"/>
          <w:szCs w:val="28"/>
        </w:rPr>
        <w:t xml:space="preserve"> =</w:t>
      </w:r>
      <w:r>
        <w:rPr>
          <w:sz w:val="28"/>
          <w:szCs w:val="28"/>
          <w:lang w:val="en-US"/>
        </w:rPr>
        <w:t>αC</w:t>
      </w:r>
      <w:r>
        <w:rPr>
          <w:sz w:val="28"/>
          <w:szCs w:val="28"/>
          <w:vertAlign w:val="subscript"/>
          <w:lang w:val="en-US"/>
        </w:rPr>
        <w:t>o</w:t>
      </w:r>
      <w:r w:rsidRPr="00DC3BF8">
        <w:rPr>
          <w:sz w:val="28"/>
          <w:szCs w:val="28"/>
        </w:rPr>
        <w:t xml:space="preserve">                                  </w:t>
      </w:r>
      <w:proofErr w:type="gramStart"/>
      <w:r w:rsidRPr="00DC3BF8">
        <w:rPr>
          <w:sz w:val="28"/>
          <w:szCs w:val="28"/>
        </w:rPr>
        <w:t xml:space="preserve">   (</w:t>
      </w:r>
      <w:proofErr w:type="gramEnd"/>
      <w:r w:rsidRPr="00DC3BF8">
        <w:rPr>
          <w:sz w:val="28"/>
          <w:szCs w:val="28"/>
        </w:rPr>
        <w:t>2.6</w:t>
      </w:r>
      <w:r>
        <w:rPr>
          <w:sz w:val="28"/>
          <w:szCs w:val="28"/>
        </w:rPr>
        <w:t>8</w:t>
      </w:r>
      <w:r w:rsidRPr="00DC3BF8">
        <w:rPr>
          <w:sz w:val="28"/>
          <w:szCs w:val="28"/>
        </w:rPr>
        <w:t>)</w:t>
      </w:r>
    </w:p>
    <w:p w14:paraId="108F1611" w14:textId="77777777" w:rsidR="0018251D" w:rsidRDefault="0018251D" w:rsidP="0018251D">
      <w:pPr>
        <w:jc w:val="both"/>
        <w:rPr>
          <w:sz w:val="28"/>
          <w:szCs w:val="28"/>
        </w:rPr>
      </w:pPr>
    </w:p>
    <w:p w14:paraId="5C4E38A1" w14:textId="77777777" w:rsidR="0018251D" w:rsidRDefault="0018251D" w:rsidP="0018251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Из уравнения (2.68) видно, что величина предельного тока диффузии пропорциональна </w:t>
      </w:r>
      <w:proofErr w:type="gramStart"/>
      <w:r>
        <w:rPr>
          <w:sz w:val="28"/>
          <w:szCs w:val="28"/>
        </w:rPr>
        <w:t>концентрации  данного</w:t>
      </w:r>
      <w:proofErr w:type="gramEnd"/>
      <w:r>
        <w:rPr>
          <w:sz w:val="28"/>
          <w:szCs w:val="28"/>
        </w:rPr>
        <w:t xml:space="preserve"> сорта ионов в электролите. Таким образом, предельный ток диффузии служит количественной характеристикой концентрации данного сорта ионов в электролите. </w:t>
      </w:r>
      <w:proofErr w:type="gramStart"/>
      <w:r>
        <w:rPr>
          <w:sz w:val="28"/>
          <w:szCs w:val="28"/>
        </w:rPr>
        <w:t>Измеряя  предельный</w:t>
      </w:r>
      <w:proofErr w:type="gramEnd"/>
      <w:r>
        <w:rPr>
          <w:sz w:val="28"/>
          <w:szCs w:val="28"/>
        </w:rPr>
        <w:t xml:space="preserve"> ток диффузии, можно определить концентрацию ионов в растворе. </w:t>
      </w:r>
    </w:p>
    <w:p w14:paraId="3FDF6A01" w14:textId="77777777" w:rsidR="0018251D" w:rsidRDefault="0018251D" w:rsidP="0018251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Величина потенциала электрода</w:t>
      </w:r>
      <w:r w:rsidRPr="000E2D37">
        <w:rPr>
          <w:sz w:val="28"/>
          <w:szCs w:val="28"/>
        </w:rPr>
        <w:t xml:space="preserve"> </w:t>
      </w:r>
      <w:r>
        <w:rPr>
          <w:sz w:val="28"/>
          <w:szCs w:val="28"/>
        </w:rPr>
        <w:t>φ</w:t>
      </w:r>
      <w:r w:rsidRPr="000E2D37">
        <w:rPr>
          <w:sz w:val="28"/>
          <w:szCs w:val="28"/>
          <w:vertAlign w:val="subscript"/>
        </w:rPr>
        <w:t>1/2</w:t>
      </w:r>
      <w:r>
        <w:rPr>
          <w:sz w:val="28"/>
          <w:szCs w:val="28"/>
        </w:rPr>
        <w:t>, которой отвечает значение тока 1/2i</w:t>
      </w:r>
      <w:r>
        <w:rPr>
          <w:sz w:val="28"/>
          <w:szCs w:val="28"/>
          <w:vertAlign w:val="subscript"/>
        </w:rPr>
        <w:t>∞</w:t>
      </w:r>
      <w:r w:rsidRPr="000E2D37">
        <w:rPr>
          <w:sz w:val="28"/>
          <w:szCs w:val="28"/>
        </w:rPr>
        <w:t>,</w:t>
      </w:r>
    </w:p>
    <w:p w14:paraId="78F28951" w14:textId="77777777" w:rsidR="0018251D" w:rsidRDefault="0018251D" w:rsidP="0018251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называется потенциалом полуволны. Каждому сорту ионов отвечает строго определённое значение потенциала полуволны. Таким </w:t>
      </w:r>
      <w:proofErr w:type="gramStart"/>
      <w:r>
        <w:rPr>
          <w:sz w:val="28"/>
          <w:szCs w:val="28"/>
        </w:rPr>
        <w:t xml:space="preserve">образом,   </w:t>
      </w:r>
      <w:proofErr w:type="gramEnd"/>
      <w:r>
        <w:rPr>
          <w:sz w:val="28"/>
          <w:szCs w:val="28"/>
        </w:rPr>
        <w:t>величина потенциала полуволны является качественной характеристикой природы ионов. Определяя значение величины потенциала полуволны, можно определить сорт ионов, которые разряжаются на ртутном капельном электроде.</w:t>
      </w:r>
    </w:p>
    <w:p w14:paraId="0B8AEA48" w14:textId="77777777" w:rsidR="0018251D" w:rsidRDefault="0018251D" w:rsidP="0018251D"/>
    <w:p w14:paraId="796BD02B" w14:textId="77777777" w:rsidR="008D3CB7" w:rsidRDefault="008D3CB7">
      <w:bookmarkStart w:id="0" w:name="_GoBack"/>
      <w:bookmarkEnd w:id="0"/>
    </w:p>
    <w:sectPr w:rsidR="008D3CB7">
      <w:headerReference w:type="even" r:id="rId42"/>
      <w:headerReference w:type="default" r:id="rId43"/>
      <w:footerReference w:type="even" r:id="rId44"/>
      <w:footerReference w:type="default" r:id="rId45"/>
      <w:headerReference w:type="first" r:id="rId46"/>
      <w:footerReference w:type="first" r:id="rId4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FC4B7AD" w14:textId="77777777" w:rsidR="00F5381D" w:rsidRDefault="0018251D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A4FB45" w14:textId="77777777" w:rsidR="00F5381D" w:rsidRDefault="0018251D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E46C6CD" w14:textId="77777777" w:rsidR="00F5381D" w:rsidRDefault="0018251D">
    <w:pPr>
      <w:pStyle w:val="a5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65A71E3" w14:textId="77777777" w:rsidR="00F5381D" w:rsidRDefault="0018251D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992786778"/>
      <w:docPartObj>
        <w:docPartGallery w:val="Page Numbers (Top of Page)"/>
        <w:docPartUnique/>
      </w:docPartObj>
    </w:sdtPr>
    <w:sdtEndPr/>
    <w:sdtContent>
      <w:p w14:paraId="43490C93" w14:textId="77777777" w:rsidR="00F5381D" w:rsidRDefault="0018251D">
        <w:pPr>
          <w:pStyle w:val="a3"/>
          <w:jc w:val="center"/>
        </w:pPr>
        <w:r>
          <w:fldChar w:fldCharType="begin"/>
        </w:r>
        <w:r>
          <w:instrText>PAGE   \*</w:instrText>
        </w:r>
        <w:r>
          <w:instrText xml:space="preserve">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4743DD7" w14:textId="77777777" w:rsidR="00F5381D" w:rsidRDefault="0018251D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ECB6488" w14:textId="77777777" w:rsidR="00F5381D" w:rsidRDefault="0018251D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700D"/>
    <w:rsid w:val="0018251D"/>
    <w:rsid w:val="001D700D"/>
    <w:rsid w:val="008D3C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A945CF4-4D1C-425F-B88A-6BAE6FD189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8251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8251D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8251D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5">
    <w:name w:val="footer"/>
    <w:basedOn w:val="a"/>
    <w:link w:val="a6"/>
    <w:uiPriority w:val="99"/>
    <w:unhideWhenUsed/>
    <w:rsid w:val="0018251D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8251D"/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5.bin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9" Type="http://schemas.openxmlformats.org/officeDocument/2006/relationships/image" Target="media/image21.wmf"/><Relationship Id="rId3" Type="http://schemas.openxmlformats.org/officeDocument/2006/relationships/webSettings" Target="webSettings.xml"/><Relationship Id="rId21" Type="http://schemas.openxmlformats.org/officeDocument/2006/relationships/image" Target="media/image10.wmf"/><Relationship Id="rId34" Type="http://schemas.openxmlformats.org/officeDocument/2006/relationships/oleObject" Target="embeddings/oleObject15.bin"/><Relationship Id="rId42" Type="http://schemas.openxmlformats.org/officeDocument/2006/relationships/header" Target="header1.xml"/><Relationship Id="rId47" Type="http://schemas.openxmlformats.org/officeDocument/2006/relationships/footer" Target="footer3.xml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image" Target="media/image8.wmf"/><Relationship Id="rId25" Type="http://schemas.openxmlformats.org/officeDocument/2006/relationships/image" Target="media/image12.wmf"/><Relationship Id="rId33" Type="http://schemas.openxmlformats.org/officeDocument/2006/relationships/image" Target="media/image16.wmf"/><Relationship Id="rId38" Type="http://schemas.openxmlformats.org/officeDocument/2006/relationships/image" Target="media/image20.jpeg"/><Relationship Id="rId46" Type="http://schemas.openxmlformats.org/officeDocument/2006/relationships/header" Target="header3.xml"/><Relationship Id="rId2" Type="http://schemas.openxmlformats.org/officeDocument/2006/relationships/settings" Target="settings.xml"/><Relationship Id="rId16" Type="http://schemas.openxmlformats.org/officeDocument/2006/relationships/image" Target="media/image7.jpeg"/><Relationship Id="rId20" Type="http://schemas.openxmlformats.org/officeDocument/2006/relationships/oleObject" Target="embeddings/oleObject8.bin"/><Relationship Id="rId29" Type="http://schemas.openxmlformats.org/officeDocument/2006/relationships/image" Target="media/image14.wmf"/><Relationship Id="rId41" Type="http://schemas.openxmlformats.org/officeDocument/2006/relationships/oleObject" Target="embeddings/oleObject17.bin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9.jpeg"/><Relationship Id="rId40" Type="http://schemas.openxmlformats.org/officeDocument/2006/relationships/oleObject" Target="embeddings/oleObject16.bin"/><Relationship Id="rId45" Type="http://schemas.openxmlformats.org/officeDocument/2006/relationships/footer" Target="footer2.xml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image" Target="media/image11.wmf"/><Relationship Id="rId28" Type="http://schemas.openxmlformats.org/officeDocument/2006/relationships/oleObject" Target="embeddings/oleObject12.bin"/><Relationship Id="rId36" Type="http://schemas.openxmlformats.org/officeDocument/2006/relationships/image" Target="media/image18.jpeg"/><Relationship Id="rId49" Type="http://schemas.openxmlformats.org/officeDocument/2006/relationships/theme" Target="theme/theme1.xml"/><Relationship Id="rId10" Type="http://schemas.openxmlformats.org/officeDocument/2006/relationships/image" Target="media/image4.wmf"/><Relationship Id="rId19" Type="http://schemas.openxmlformats.org/officeDocument/2006/relationships/image" Target="media/image9.wmf"/><Relationship Id="rId31" Type="http://schemas.openxmlformats.org/officeDocument/2006/relationships/image" Target="media/image15.wmf"/><Relationship Id="rId44" Type="http://schemas.openxmlformats.org/officeDocument/2006/relationships/footer" Target="footer1.xml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oleObject" Target="embeddings/oleObject9.bin"/><Relationship Id="rId27" Type="http://schemas.openxmlformats.org/officeDocument/2006/relationships/image" Target="media/image13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7.jpeg"/><Relationship Id="rId43" Type="http://schemas.openxmlformats.org/officeDocument/2006/relationships/header" Target="header2.xml"/><Relationship Id="rId48" Type="http://schemas.openxmlformats.org/officeDocument/2006/relationships/fontTable" Target="fontTable.xml"/><Relationship Id="rId8" Type="http://schemas.openxmlformats.org/officeDocument/2006/relationships/image" Target="media/image3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1497</Words>
  <Characters>8534</Characters>
  <Application>Microsoft Office Word</Application>
  <DocSecurity>0</DocSecurity>
  <Lines>71</Lines>
  <Paragraphs>20</Paragraphs>
  <ScaleCrop>false</ScaleCrop>
  <Company/>
  <LinksUpToDate>false</LinksUpToDate>
  <CharactersWithSpaces>10011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vladimir</dc:creator>
  <cp:keywords/>
  <dc:description/>
  <cp:lastModifiedBy>vladimir</cp:lastModifiedBy>
  <cp:revision>2</cp:revision>
  <dcterms:created xsi:type="dcterms:W3CDTF">2020-06-30T10:22:00Z</dcterms:created>
  <dcterms:modified xsi:type="dcterms:W3CDTF">2020-06-30T10:22:00Z</dcterms:modified>
</cp:coreProperties>
</file>